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13745" w:type="dxa"/>
        <w:jc w:val="center"/>
        <w:tblLook w:val="04A0" w:firstRow="1" w:lastRow="0" w:firstColumn="1" w:lastColumn="0" w:noHBand="0" w:noVBand="1"/>
      </w:tblPr>
      <w:tblGrid>
        <w:gridCol w:w="2547"/>
        <w:gridCol w:w="1134"/>
        <w:gridCol w:w="2126"/>
        <w:gridCol w:w="1686"/>
        <w:gridCol w:w="2268"/>
        <w:gridCol w:w="1416"/>
        <w:gridCol w:w="2568"/>
      </w:tblGrid>
      <w:tr w:rsidR="005436D7" w:rsidRPr="0066401B" w:rsidTr="00384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EEAF6" w:themeFill="accent1" w:themeFillTint="33"/>
          </w:tcPr>
          <w:p w:rsidR="00451B3A" w:rsidRPr="005436D7" w:rsidRDefault="00451B3A" w:rsidP="00384456">
            <w:pPr>
              <w:ind w:left="-113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DEEAF6" w:themeFill="accent1" w:themeFillTint="33"/>
          </w:tcPr>
          <w:p w:rsidR="00451B3A" w:rsidRPr="005436D7" w:rsidRDefault="00451B3A" w:rsidP="00384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5436D7">
              <w:rPr>
                <w:sz w:val="20"/>
                <w:szCs w:val="20"/>
              </w:rPr>
              <w:t>0 (rejected)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7E0172" w:rsidRPr="005436D7" w:rsidRDefault="00451B3A" w:rsidP="00384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5436D7">
              <w:rPr>
                <w:sz w:val="20"/>
                <w:szCs w:val="20"/>
                <w:lang w:val="en-US"/>
              </w:rPr>
              <w:t>1</w:t>
            </w:r>
          </w:p>
          <w:p w:rsidR="00451B3A" w:rsidRPr="005436D7" w:rsidRDefault="00451B3A" w:rsidP="00147C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5436D7">
              <w:rPr>
                <w:b w:val="0"/>
                <w:sz w:val="20"/>
                <w:szCs w:val="20"/>
                <w:lang w:val="en-US"/>
              </w:rPr>
              <w:t xml:space="preserve"> (</w:t>
            </w:r>
            <w:r w:rsidR="00147CAB">
              <w:rPr>
                <w:sz w:val="20"/>
                <w:szCs w:val="20"/>
                <w:lang w:val="en-US"/>
              </w:rPr>
              <w:t>passable</w:t>
            </w:r>
            <w:r w:rsidRPr="005436D7">
              <w:rPr>
                <w:sz w:val="20"/>
                <w:szCs w:val="20"/>
                <w:lang w:val="en-US"/>
              </w:rPr>
              <w:t>,</w:t>
            </w:r>
            <w:r w:rsidR="000F53C7">
              <w:rPr>
                <w:sz w:val="20"/>
                <w:szCs w:val="20"/>
                <w:lang w:val="en-US"/>
              </w:rPr>
              <w:t xml:space="preserve"> </w:t>
            </w:r>
            <w:r w:rsidR="00966D77" w:rsidRPr="005436D7">
              <w:rPr>
                <w:b w:val="0"/>
                <w:sz w:val="20"/>
                <w:szCs w:val="20"/>
                <w:lang w:val="en-US"/>
              </w:rPr>
              <w:t>includ</w:t>
            </w:r>
            <w:r w:rsidR="00147CAB">
              <w:rPr>
                <w:b w:val="0"/>
                <w:sz w:val="20"/>
                <w:szCs w:val="20"/>
                <w:lang w:val="en-US"/>
              </w:rPr>
              <w:t>es</w:t>
            </w:r>
            <w:r w:rsidR="00966D77" w:rsidRPr="005436D7">
              <w:rPr>
                <w:b w:val="0"/>
                <w:sz w:val="20"/>
                <w:szCs w:val="20"/>
                <w:lang w:val="en-US"/>
              </w:rPr>
              <w:t xml:space="preserve"> some </w:t>
            </w:r>
            <w:r w:rsidR="009133BB">
              <w:rPr>
                <w:b w:val="0"/>
                <w:sz w:val="20"/>
                <w:szCs w:val="20"/>
                <w:lang w:val="en-US"/>
              </w:rPr>
              <w:t>major</w:t>
            </w:r>
            <w:r w:rsidR="009133BB" w:rsidRPr="005436D7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5436D7">
              <w:rPr>
                <w:b w:val="0"/>
                <w:sz w:val="20"/>
                <w:szCs w:val="20"/>
                <w:lang w:val="en-US"/>
              </w:rPr>
              <w:t>weaknesses</w:t>
            </w:r>
            <w:r w:rsidRPr="005436D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686" w:type="dxa"/>
            <w:shd w:val="clear" w:color="auto" w:fill="DEEAF6" w:themeFill="accent1" w:themeFillTint="33"/>
          </w:tcPr>
          <w:p w:rsidR="007E0172" w:rsidRPr="005436D7" w:rsidRDefault="00451B3A" w:rsidP="00384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5436D7">
              <w:rPr>
                <w:sz w:val="20"/>
                <w:szCs w:val="20"/>
                <w:lang w:val="en-US"/>
              </w:rPr>
              <w:t xml:space="preserve">2 </w:t>
            </w:r>
          </w:p>
          <w:p w:rsidR="00451B3A" w:rsidRPr="005436D7" w:rsidRDefault="00451B3A" w:rsidP="00147C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5436D7">
              <w:rPr>
                <w:b w:val="0"/>
                <w:sz w:val="20"/>
                <w:szCs w:val="20"/>
                <w:lang w:val="en-US"/>
              </w:rPr>
              <w:t>(</w:t>
            </w:r>
            <w:r w:rsidR="00147CAB">
              <w:rPr>
                <w:sz w:val="20"/>
                <w:szCs w:val="20"/>
                <w:lang w:val="en-US"/>
              </w:rPr>
              <w:t>satisfactory</w:t>
            </w:r>
            <w:r w:rsidRPr="005436D7">
              <w:rPr>
                <w:sz w:val="20"/>
                <w:szCs w:val="20"/>
                <w:lang w:val="en-US"/>
              </w:rPr>
              <w:t xml:space="preserve">, </w:t>
            </w:r>
            <w:r w:rsidRPr="005436D7">
              <w:rPr>
                <w:b w:val="0"/>
                <w:sz w:val="20"/>
                <w:szCs w:val="20"/>
                <w:lang w:val="en-US"/>
              </w:rPr>
              <w:t>the work broadly addresses the criterion, but there are significant weaknesses)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7E0172" w:rsidRPr="005436D7" w:rsidRDefault="00451B3A" w:rsidP="00384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5436D7">
              <w:rPr>
                <w:sz w:val="20"/>
                <w:szCs w:val="20"/>
                <w:lang w:val="en-US"/>
              </w:rPr>
              <w:t xml:space="preserve">3 </w:t>
            </w:r>
          </w:p>
          <w:p w:rsidR="00451B3A" w:rsidRPr="005436D7" w:rsidRDefault="00451B3A" w:rsidP="00384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5436D7">
              <w:rPr>
                <w:b w:val="0"/>
                <w:sz w:val="20"/>
                <w:szCs w:val="20"/>
                <w:lang w:val="en-US"/>
              </w:rPr>
              <w:t>(</w:t>
            </w:r>
            <w:r w:rsidRPr="005436D7">
              <w:rPr>
                <w:sz w:val="20"/>
                <w:szCs w:val="20"/>
                <w:lang w:val="en-US"/>
              </w:rPr>
              <w:t xml:space="preserve">good, </w:t>
            </w:r>
            <w:r w:rsidRPr="005436D7">
              <w:rPr>
                <w:b w:val="0"/>
                <w:sz w:val="20"/>
                <w:szCs w:val="20"/>
                <w:lang w:val="en-US"/>
              </w:rPr>
              <w:t>the work addresses the criterion well, but has a number of shortcomings)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:rsidR="007E0172" w:rsidRPr="005436D7" w:rsidRDefault="00451B3A" w:rsidP="00384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5436D7">
              <w:rPr>
                <w:sz w:val="20"/>
                <w:szCs w:val="20"/>
                <w:lang w:val="en-US"/>
              </w:rPr>
              <w:t xml:space="preserve">4 </w:t>
            </w:r>
          </w:p>
          <w:p w:rsidR="00451B3A" w:rsidRPr="005436D7" w:rsidRDefault="00451B3A" w:rsidP="00384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5436D7">
              <w:rPr>
                <w:b w:val="0"/>
                <w:sz w:val="20"/>
                <w:szCs w:val="20"/>
                <w:lang w:val="en-US"/>
              </w:rPr>
              <w:t>(</w:t>
            </w:r>
            <w:r w:rsidRPr="005436D7">
              <w:rPr>
                <w:sz w:val="20"/>
                <w:szCs w:val="20"/>
                <w:lang w:val="en-US"/>
              </w:rPr>
              <w:t xml:space="preserve">very good, </w:t>
            </w:r>
            <w:r w:rsidRPr="005436D7">
              <w:rPr>
                <w:b w:val="0"/>
                <w:sz w:val="20"/>
                <w:szCs w:val="20"/>
                <w:lang w:val="en-US"/>
              </w:rPr>
              <w:t xml:space="preserve"> the work addresses the criterion well, but there are some shortcomings)</w:t>
            </w:r>
          </w:p>
        </w:tc>
        <w:tc>
          <w:tcPr>
            <w:tcW w:w="2568" w:type="dxa"/>
            <w:shd w:val="clear" w:color="auto" w:fill="DEEAF6" w:themeFill="accent1" w:themeFillTint="33"/>
          </w:tcPr>
          <w:p w:rsidR="007E0172" w:rsidRPr="005436D7" w:rsidRDefault="00451B3A" w:rsidP="00384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5436D7">
              <w:rPr>
                <w:sz w:val="20"/>
                <w:szCs w:val="20"/>
                <w:lang w:val="en-US"/>
              </w:rPr>
              <w:t xml:space="preserve">5 </w:t>
            </w:r>
          </w:p>
          <w:p w:rsidR="00451B3A" w:rsidRPr="005436D7" w:rsidRDefault="00451B3A" w:rsidP="003844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5436D7">
              <w:rPr>
                <w:b w:val="0"/>
                <w:sz w:val="20"/>
                <w:szCs w:val="20"/>
                <w:lang w:val="en-US"/>
              </w:rPr>
              <w:t>(</w:t>
            </w:r>
            <w:r w:rsidRPr="005436D7">
              <w:rPr>
                <w:sz w:val="20"/>
                <w:szCs w:val="20"/>
                <w:lang w:val="en-US"/>
              </w:rPr>
              <w:t xml:space="preserve">excellent,  </w:t>
            </w:r>
            <w:r w:rsidRPr="005436D7">
              <w:rPr>
                <w:b w:val="0"/>
                <w:sz w:val="20"/>
                <w:szCs w:val="20"/>
                <w:lang w:val="en-US"/>
              </w:rPr>
              <w:t>the work addresses the criterion very well, any shortcomings are minor)</w:t>
            </w:r>
          </w:p>
        </w:tc>
      </w:tr>
      <w:tr w:rsidR="005436D7" w:rsidRPr="005436D7" w:rsidTr="0038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EEAF6" w:themeFill="accent1" w:themeFillTint="33"/>
          </w:tcPr>
          <w:p w:rsidR="00451B3A" w:rsidRPr="005436D7" w:rsidRDefault="00451B3A" w:rsidP="00384456">
            <w:pPr>
              <w:ind w:left="-113"/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 xml:space="preserve">Examination of the research topic and formulation of the research question </w:t>
            </w:r>
          </w:p>
          <w:p w:rsidR="00451B3A" w:rsidRPr="005436D7" w:rsidRDefault="00451B3A" w:rsidP="00384456">
            <w:pPr>
              <w:ind w:left="-113"/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The </w:t>
            </w:r>
            <w:r w:rsidR="00BE0298"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relevance of the topic and </w:t>
            </w: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approach </w:t>
            </w:r>
          </w:p>
          <w:p w:rsidR="00451B3A" w:rsidRPr="005436D7" w:rsidRDefault="00451B3A" w:rsidP="00384456">
            <w:pPr>
              <w:ind w:left="-113"/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</w:t>
            </w:r>
            <w:r w:rsidR="00BE0298"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Formulation </w:t>
            </w: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of the research </w:t>
            </w:r>
            <w:r w:rsidR="00BE0298"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>objectives and questions</w:t>
            </w: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451B3A" w:rsidRPr="005436D7" w:rsidRDefault="00451B3A" w:rsidP="0038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451B3A" w:rsidRPr="005436D7" w:rsidRDefault="00757E02" w:rsidP="0038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5436D7">
              <w:rPr>
                <w:i/>
                <w:sz w:val="20"/>
                <w:szCs w:val="20"/>
                <w:lang w:val="en-US"/>
              </w:rPr>
              <w:t xml:space="preserve">The research objectives and questions are unclearly </w:t>
            </w:r>
            <w:r w:rsidR="00F15EA6" w:rsidRPr="005436D7">
              <w:rPr>
                <w:i/>
                <w:sz w:val="20"/>
                <w:szCs w:val="20"/>
                <w:lang w:val="en-US"/>
              </w:rPr>
              <w:t>formulated</w:t>
            </w:r>
            <w:r w:rsidRPr="005436D7">
              <w:rPr>
                <w:i/>
                <w:sz w:val="20"/>
                <w:szCs w:val="20"/>
                <w:lang w:val="en-US"/>
              </w:rPr>
              <w:t xml:space="preserve"> and/or poorly justified. The</w:t>
            </w:r>
            <w:r w:rsidR="00F15EA6" w:rsidRPr="005436D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436D7">
              <w:rPr>
                <w:i/>
                <w:sz w:val="20"/>
                <w:szCs w:val="20"/>
                <w:lang w:val="en-US"/>
              </w:rPr>
              <w:t xml:space="preserve">relevance </w:t>
            </w:r>
            <w:r w:rsidR="00F15EA6" w:rsidRPr="005436D7">
              <w:rPr>
                <w:i/>
                <w:sz w:val="20"/>
                <w:szCs w:val="20"/>
                <w:lang w:val="en-US"/>
              </w:rPr>
              <w:t xml:space="preserve">of the topic </w:t>
            </w:r>
            <w:r w:rsidR="000E2189" w:rsidRPr="005436D7">
              <w:rPr>
                <w:i/>
                <w:sz w:val="20"/>
                <w:szCs w:val="20"/>
                <w:lang w:val="en-US"/>
              </w:rPr>
              <w:t>is</w:t>
            </w:r>
            <w:r w:rsidR="00BE0298" w:rsidRPr="005436D7">
              <w:rPr>
                <w:i/>
                <w:sz w:val="20"/>
                <w:szCs w:val="20"/>
                <w:lang w:val="en-US"/>
              </w:rPr>
              <w:t xml:space="preserve"> unclear</w:t>
            </w:r>
            <w:r w:rsidR="000E2189" w:rsidRPr="005436D7">
              <w:rPr>
                <w:i/>
                <w:sz w:val="20"/>
                <w:szCs w:val="20"/>
                <w:lang w:val="en-US"/>
              </w:rPr>
              <w:t>ly presented</w:t>
            </w:r>
            <w:r w:rsidRPr="005436D7"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1686" w:type="dxa"/>
          </w:tcPr>
          <w:p w:rsidR="00451B3A" w:rsidRPr="005436D7" w:rsidRDefault="00757E02" w:rsidP="0038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5436D7"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:rsidR="00451B3A" w:rsidRPr="005436D7" w:rsidRDefault="00757E02" w:rsidP="0014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5436D7">
              <w:rPr>
                <w:i/>
                <w:sz w:val="20"/>
                <w:szCs w:val="20"/>
                <w:lang w:val="en-US"/>
              </w:rPr>
              <w:t>The research objectives and questions are adequately formulated and</w:t>
            </w:r>
            <w:r w:rsidR="00F15EA6" w:rsidRPr="005436D7">
              <w:rPr>
                <w:i/>
                <w:sz w:val="20"/>
                <w:szCs w:val="20"/>
                <w:lang w:val="en-US"/>
              </w:rPr>
              <w:t xml:space="preserve"> based on</w:t>
            </w:r>
            <w:r w:rsidRPr="005436D7">
              <w:rPr>
                <w:i/>
                <w:sz w:val="20"/>
                <w:szCs w:val="20"/>
                <w:lang w:val="en-US"/>
              </w:rPr>
              <w:t xml:space="preserve"> </w:t>
            </w:r>
            <w:r w:rsidR="00F15EA6" w:rsidRPr="005436D7">
              <w:rPr>
                <w:i/>
                <w:sz w:val="20"/>
                <w:szCs w:val="20"/>
                <w:lang w:val="en-US"/>
              </w:rPr>
              <w:t xml:space="preserve">an </w:t>
            </w:r>
            <w:r w:rsidRPr="005436D7">
              <w:rPr>
                <w:i/>
                <w:sz w:val="20"/>
                <w:szCs w:val="20"/>
                <w:lang w:val="en-US"/>
              </w:rPr>
              <w:t>appropriate justifi</w:t>
            </w:r>
            <w:r w:rsidR="00F15EA6" w:rsidRPr="005436D7">
              <w:rPr>
                <w:i/>
                <w:sz w:val="20"/>
                <w:szCs w:val="20"/>
                <w:lang w:val="en-US"/>
              </w:rPr>
              <w:t xml:space="preserve">cation. The relevance of the topic </w:t>
            </w:r>
            <w:r w:rsidRPr="005436D7">
              <w:rPr>
                <w:i/>
                <w:sz w:val="20"/>
                <w:szCs w:val="20"/>
                <w:lang w:val="en-US"/>
              </w:rPr>
              <w:t xml:space="preserve">is </w:t>
            </w:r>
            <w:r w:rsidR="00147CAB">
              <w:rPr>
                <w:i/>
                <w:sz w:val="20"/>
                <w:szCs w:val="20"/>
                <w:lang w:val="en-US"/>
              </w:rPr>
              <w:t xml:space="preserve">argued </w:t>
            </w:r>
            <w:r w:rsidR="00F15EA6" w:rsidRPr="005436D7">
              <w:rPr>
                <w:i/>
                <w:sz w:val="20"/>
                <w:szCs w:val="20"/>
                <w:lang w:val="en-US"/>
              </w:rPr>
              <w:t>adequately.</w:t>
            </w:r>
          </w:p>
        </w:tc>
        <w:tc>
          <w:tcPr>
            <w:tcW w:w="1416" w:type="dxa"/>
          </w:tcPr>
          <w:p w:rsidR="00451B3A" w:rsidRPr="005436D7" w:rsidRDefault="00451B3A" w:rsidP="0038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</w:tcPr>
          <w:p w:rsidR="00451B3A" w:rsidRPr="005436D7" w:rsidRDefault="00F15EA6" w:rsidP="0014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5436D7">
              <w:rPr>
                <w:i/>
                <w:sz w:val="20"/>
                <w:szCs w:val="20"/>
                <w:lang w:val="en-US"/>
              </w:rPr>
              <w:t xml:space="preserve">The research objectives and questions are insightful and based on an excellent justification. The relevance of the topic is </w:t>
            </w:r>
            <w:r w:rsidR="00DF2CD3">
              <w:rPr>
                <w:i/>
                <w:sz w:val="20"/>
                <w:szCs w:val="20"/>
                <w:lang w:val="en-US"/>
              </w:rPr>
              <w:t xml:space="preserve">solidly </w:t>
            </w:r>
            <w:r w:rsidR="00147CAB">
              <w:rPr>
                <w:i/>
                <w:sz w:val="20"/>
                <w:szCs w:val="20"/>
                <w:lang w:val="en-US"/>
              </w:rPr>
              <w:t>argued.</w:t>
            </w:r>
          </w:p>
        </w:tc>
      </w:tr>
      <w:tr w:rsidR="005436D7" w:rsidRPr="0066401B" w:rsidTr="003844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EEAF6" w:themeFill="accent1" w:themeFillTint="33"/>
          </w:tcPr>
          <w:p w:rsidR="00757E02" w:rsidRPr="005436D7" w:rsidRDefault="00757E02" w:rsidP="00384456">
            <w:pPr>
              <w:ind w:left="-113"/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 xml:space="preserve">Knowledge of the research field </w:t>
            </w:r>
          </w:p>
          <w:p w:rsidR="00757E02" w:rsidRPr="005436D7" w:rsidRDefault="00757E02" w:rsidP="00384456">
            <w:pPr>
              <w:ind w:left="-113"/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Expertise and familiarity with </w:t>
            </w:r>
            <w:r w:rsidR="00147CAB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relevant concepts, </w:t>
            </w: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 theoretical background</w:t>
            </w:r>
            <w:r w:rsidR="00147CAB">
              <w:rPr>
                <w:rFonts w:ascii="Calibri" w:hAnsi="Calibri"/>
                <w:b w:val="0"/>
                <w:sz w:val="20"/>
                <w:szCs w:val="20"/>
                <w:lang w:val="en-GB"/>
              </w:rPr>
              <w:t>,</w:t>
            </w: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 and previous research </w:t>
            </w:r>
            <w:r w:rsidR="00BE0298"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>publications</w:t>
            </w:r>
          </w:p>
          <w:p w:rsidR="00757E02" w:rsidRPr="005436D7" w:rsidRDefault="00757E02" w:rsidP="00384456">
            <w:pPr>
              <w:ind w:left="-113"/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</w:t>
            </w:r>
            <w:r w:rsidR="00147CAB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Appropriate and critical use of relevant </w:t>
            </w: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source material </w:t>
            </w:r>
            <w:r w:rsidR="007E0172"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 </w:t>
            </w:r>
          </w:p>
          <w:p w:rsidR="00451B3A" w:rsidRPr="005436D7" w:rsidRDefault="00757E02" w:rsidP="00147CAB">
            <w:pPr>
              <w:ind w:left="-113"/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Critical </w:t>
            </w:r>
            <w:r w:rsidR="00147CAB">
              <w:rPr>
                <w:rFonts w:ascii="Calibri" w:hAnsi="Calibri"/>
                <w:b w:val="0"/>
                <w:sz w:val="20"/>
                <w:szCs w:val="20"/>
                <w:lang w:val="en-GB"/>
              </w:rPr>
              <w:t>appraisal</w:t>
            </w:r>
            <w:r w:rsidR="00147CAB"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 </w:t>
            </w:r>
            <w:r w:rsidR="00147CAB">
              <w:rPr>
                <w:rFonts w:ascii="Calibri" w:hAnsi="Calibri"/>
                <w:b w:val="0"/>
                <w:sz w:val="20"/>
                <w:szCs w:val="20"/>
                <w:lang w:val="en-GB"/>
              </w:rPr>
              <w:t>of</w:t>
            </w: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 other researchers’ claims </w:t>
            </w:r>
          </w:p>
        </w:tc>
        <w:tc>
          <w:tcPr>
            <w:tcW w:w="1134" w:type="dxa"/>
          </w:tcPr>
          <w:p w:rsidR="00451B3A" w:rsidRPr="005436D7" w:rsidRDefault="00451B3A" w:rsidP="0038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DF2CD3" w:rsidRDefault="00BE0298" w:rsidP="0038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5436D7">
              <w:rPr>
                <w:i/>
                <w:sz w:val="20"/>
                <w:szCs w:val="20"/>
                <w:lang w:val="en-US"/>
              </w:rPr>
              <w:t xml:space="preserve">The knowledge of the research field is </w:t>
            </w:r>
            <w:r w:rsidR="007730F0" w:rsidRPr="005436D7">
              <w:rPr>
                <w:i/>
                <w:sz w:val="20"/>
                <w:szCs w:val="20"/>
                <w:lang w:val="en-US"/>
              </w:rPr>
              <w:t>superficial and/or fragmentary</w:t>
            </w:r>
            <w:r w:rsidR="00DF2CD3">
              <w:rPr>
                <w:i/>
                <w:sz w:val="20"/>
                <w:szCs w:val="20"/>
                <w:lang w:val="en-US"/>
              </w:rPr>
              <w:t>.</w:t>
            </w:r>
          </w:p>
          <w:p w:rsidR="00451B3A" w:rsidRPr="005436D7" w:rsidRDefault="00DF2CD3" w:rsidP="0038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  <w:r w:rsidR="00BE0298" w:rsidRPr="005436D7">
              <w:rPr>
                <w:i/>
                <w:sz w:val="20"/>
                <w:szCs w:val="20"/>
                <w:lang w:val="en-US"/>
              </w:rPr>
              <w:t xml:space="preserve">ritical </w:t>
            </w:r>
            <w:r w:rsidR="007730F0" w:rsidRPr="005436D7">
              <w:rPr>
                <w:i/>
                <w:sz w:val="20"/>
                <w:szCs w:val="20"/>
                <w:lang w:val="en-US"/>
              </w:rPr>
              <w:t xml:space="preserve">analysis of the literature </w:t>
            </w:r>
            <w:r w:rsidR="00BE0298" w:rsidRPr="005436D7">
              <w:rPr>
                <w:i/>
                <w:sz w:val="20"/>
                <w:szCs w:val="20"/>
                <w:lang w:val="en-US"/>
              </w:rPr>
              <w:t xml:space="preserve">is </w:t>
            </w:r>
            <w:r w:rsidR="002E7E90" w:rsidRPr="005436D7">
              <w:rPr>
                <w:i/>
                <w:sz w:val="20"/>
                <w:szCs w:val="20"/>
                <w:lang w:val="en-US"/>
              </w:rPr>
              <w:t>very limited.</w:t>
            </w:r>
          </w:p>
        </w:tc>
        <w:tc>
          <w:tcPr>
            <w:tcW w:w="1686" w:type="dxa"/>
          </w:tcPr>
          <w:p w:rsidR="00451B3A" w:rsidRPr="005436D7" w:rsidRDefault="00451B3A" w:rsidP="0038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F2CD3" w:rsidRDefault="00BE0298" w:rsidP="0038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5436D7">
              <w:rPr>
                <w:i/>
                <w:sz w:val="20"/>
                <w:szCs w:val="20"/>
                <w:lang w:val="en-US"/>
              </w:rPr>
              <w:t>The knowledge of the research field is good, with a well</w:t>
            </w:r>
            <w:r w:rsidR="00DB4F6E" w:rsidRPr="005436D7">
              <w:rPr>
                <w:i/>
                <w:sz w:val="20"/>
                <w:szCs w:val="20"/>
                <w:lang w:val="en-US"/>
              </w:rPr>
              <w:t>-</w:t>
            </w:r>
            <w:r w:rsidRPr="005436D7">
              <w:rPr>
                <w:i/>
                <w:sz w:val="20"/>
                <w:szCs w:val="20"/>
                <w:lang w:val="en-US"/>
              </w:rPr>
              <w:t xml:space="preserve">structured use of existing theories and previous research. </w:t>
            </w:r>
          </w:p>
          <w:p w:rsidR="00BE0298" w:rsidRPr="005436D7" w:rsidRDefault="00BE0298" w:rsidP="0038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5436D7">
              <w:rPr>
                <w:i/>
                <w:sz w:val="20"/>
                <w:szCs w:val="20"/>
                <w:lang w:val="en-US"/>
              </w:rPr>
              <w:t>A critical scientific argumentation is present.</w:t>
            </w:r>
          </w:p>
          <w:p w:rsidR="00451B3A" w:rsidRPr="005436D7" w:rsidRDefault="00BE0298" w:rsidP="0038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5436D7">
              <w:rPr>
                <w:i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6" w:type="dxa"/>
          </w:tcPr>
          <w:p w:rsidR="00451B3A" w:rsidRPr="005436D7" w:rsidRDefault="00451B3A" w:rsidP="0038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</w:tcPr>
          <w:p w:rsidR="00DF2CD3" w:rsidRDefault="00DB4F6E" w:rsidP="0038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5436D7">
              <w:rPr>
                <w:i/>
                <w:sz w:val="20"/>
                <w:szCs w:val="20"/>
                <w:lang w:val="en-US"/>
              </w:rPr>
              <w:t>The knowledge of the research field is excellent, with a</w:t>
            </w:r>
            <w:r w:rsidR="0082000D" w:rsidRPr="005436D7">
              <w:rPr>
                <w:i/>
                <w:sz w:val="20"/>
                <w:szCs w:val="20"/>
                <w:lang w:val="en-US"/>
              </w:rPr>
              <w:t xml:space="preserve">n insightful </w:t>
            </w:r>
            <w:r w:rsidRPr="005436D7">
              <w:rPr>
                <w:i/>
                <w:sz w:val="20"/>
                <w:szCs w:val="20"/>
                <w:lang w:val="en-US"/>
              </w:rPr>
              <w:t xml:space="preserve">use of existing theories and previous research. </w:t>
            </w:r>
          </w:p>
          <w:p w:rsidR="00DB4F6E" w:rsidRPr="005436D7" w:rsidRDefault="00DB4F6E" w:rsidP="0038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5436D7">
              <w:rPr>
                <w:i/>
                <w:sz w:val="20"/>
                <w:szCs w:val="20"/>
                <w:lang w:val="en-US"/>
              </w:rPr>
              <w:t xml:space="preserve">A critical, argumentative appraisal is </w:t>
            </w:r>
            <w:r w:rsidR="0082000D" w:rsidRPr="005436D7">
              <w:rPr>
                <w:i/>
                <w:sz w:val="20"/>
                <w:szCs w:val="20"/>
                <w:lang w:val="en-US"/>
              </w:rPr>
              <w:t xml:space="preserve">present throughout </w:t>
            </w:r>
            <w:r w:rsidRPr="005436D7">
              <w:rPr>
                <w:i/>
                <w:sz w:val="20"/>
                <w:szCs w:val="20"/>
                <w:lang w:val="en-US"/>
              </w:rPr>
              <w:t>the text.</w:t>
            </w:r>
          </w:p>
          <w:p w:rsidR="00451B3A" w:rsidRPr="005436D7" w:rsidRDefault="00451B3A" w:rsidP="0038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</w:p>
        </w:tc>
      </w:tr>
      <w:tr w:rsidR="005436D7" w:rsidRPr="0066401B" w:rsidTr="0038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EEAF6" w:themeFill="accent1" w:themeFillTint="33"/>
          </w:tcPr>
          <w:p w:rsidR="00DB4F6E" w:rsidRPr="005436D7" w:rsidRDefault="00DB4F6E" w:rsidP="00384456">
            <w:pPr>
              <w:ind w:left="-113"/>
              <w:rPr>
                <w:rFonts w:ascii="Calibri" w:hAnsi="Calibri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Research methods</w:t>
            </w:r>
          </w:p>
          <w:p w:rsidR="00147CAB" w:rsidRDefault="00DB4F6E" w:rsidP="00384456">
            <w:pPr>
              <w:ind w:left="-113"/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sz w:val="20"/>
                <w:szCs w:val="20"/>
                <w:lang w:val="en-GB"/>
              </w:rPr>
              <w:t xml:space="preserve">· </w:t>
            </w:r>
            <w:r w:rsidR="00147CAB">
              <w:rPr>
                <w:rFonts w:ascii="Calibri" w:hAnsi="Calibri"/>
                <w:b w:val="0"/>
                <w:sz w:val="20"/>
                <w:szCs w:val="20"/>
                <w:lang w:val="en-GB"/>
              </w:rPr>
              <w:t>Clear description and justification of data collection, if applicable</w:t>
            </w:r>
          </w:p>
          <w:p w:rsidR="00147CAB" w:rsidRDefault="00DB4F6E" w:rsidP="00384456">
            <w:pPr>
              <w:ind w:left="-113"/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</w:t>
            </w:r>
            <w:r w:rsidR="00147CAB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Clear </w:t>
            </w: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  presentation of methods</w:t>
            </w:r>
            <w:r w:rsidR="00147CAB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 and materials</w:t>
            </w: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 </w:t>
            </w:r>
          </w:p>
          <w:p w:rsidR="00147CAB" w:rsidRDefault="00147CAB" w:rsidP="00147CAB">
            <w:pPr>
              <w:ind w:left="-113"/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</w:t>
            </w:r>
            <w:r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Appropriateness of the analytic strategy </w:t>
            </w:r>
          </w:p>
          <w:p w:rsidR="00147CAB" w:rsidRDefault="00147CAB" w:rsidP="00147CAB">
            <w:pPr>
              <w:ind w:left="-113"/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>·</w:t>
            </w:r>
            <w:r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 Consideration of research ethics, if applicable</w:t>
            </w:r>
          </w:p>
          <w:p w:rsidR="00451B3A" w:rsidRPr="005436D7" w:rsidRDefault="00451B3A" w:rsidP="00147CAB">
            <w:pPr>
              <w:ind w:left="-113"/>
              <w:rPr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451B3A" w:rsidRPr="005436D7" w:rsidRDefault="00451B3A" w:rsidP="0038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451B3A" w:rsidRPr="005436D7" w:rsidRDefault="00DB4F6E" w:rsidP="0014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5436D7">
              <w:rPr>
                <w:i/>
                <w:sz w:val="20"/>
                <w:szCs w:val="20"/>
                <w:lang w:val="en-US"/>
              </w:rPr>
              <w:t>The methods are poorly justified and unclearly presented.</w:t>
            </w:r>
            <w:r w:rsidR="00966D77" w:rsidRPr="005436D7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86" w:type="dxa"/>
          </w:tcPr>
          <w:p w:rsidR="00451B3A" w:rsidRPr="005436D7" w:rsidRDefault="00451B3A" w:rsidP="0038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51B3A" w:rsidRPr="005436D7" w:rsidRDefault="00966D77" w:rsidP="0014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5436D7">
              <w:rPr>
                <w:i/>
                <w:sz w:val="20"/>
                <w:szCs w:val="20"/>
                <w:lang w:val="en-US"/>
              </w:rPr>
              <w:t xml:space="preserve">The methods are well justified and clearly presented. </w:t>
            </w:r>
          </w:p>
        </w:tc>
        <w:tc>
          <w:tcPr>
            <w:tcW w:w="1416" w:type="dxa"/>
          </w:tcPr>
          <w:p w:rsidR="00451B3A" w:rsidRPr="005436D7" w:rsidRDefault="00451B3A" w:rsidP="0038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568" w:type="dxa"/>
          </w:tcPr>
          <w:p w:rsidR="00451B3A" w:rsidRPr="005436D7" w:rsidRDefault="00966D77" w:rsidP="0014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5436D7">
              <w:rPr>
                <w:i/>
                <w:sz w:val="20"/>
                <w:szCs w:val="20"/>
                <w:lang w:val="en-US"/>
              </w:rPr>
              <w:t xml:space="preserve">The methods are very well justified and their presentation is excellent. </w:t>
            </w:r>
          </w:p>
        </w:tc>
      </w:tr>
    </w:tbl>
    <w:p w:rsidR="00384456" w:rsidRPr="00E05C40" w:rsidRDefault="00384456">
      <w:pPr>
        <w:rPr>
          <w:lang w:val="en-GB"/>
        </w:rPr>
      </w:pPr>
      <w:r w:rsidRPr="00E05C40">
        <w:rPr>
          <w:b/>
          <w:bCs/>
          <w:lang w:val="en-GB"/>
        </w:rPr>
        <w:br w:type="page"/>
      </w:r>
    </w:p>
    <w:tbl>
      <w:tblPr>
        <w:tblStyle w:val="PlainTable1"/>
        <w:tblW w:w="14102" w:type="dxa"/>
        <w:jc w:val="center"/>
        <w:tblLook w:val="04A0" w:firstRow="1" w:lastRow="0" w:firstColumn="1" w:lastColumn="0" w:noHBand="0" w:noVBand="1"/>
      </w:tblPr>
      <w:tblGrid>
        <w:gridCol w:w="2830"/>
        <w:gridCol w:w="1276"/>
        <w:gridCol w:w="1999"/>
        <w:gridCol w:w="1829"/>
        <w:gridCol w:w="2169"/>
        <w:gridCol w:w="1800"/>
        <w:gridCol w:w="2199"/>
      </w:tblGrid>
      <w:tr w:rsidR="005436D7" w:rsidRPr="0066401B" w:rsidTr="00384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EEAF6" w:themeFill="accent1" w:themeFillTint="33"/>
          </w:tcPr>
          <w:p w:rsidR="00966D77" w:rsidRPr="005436D7" w:rsidRDefault="00966D77" w:rsidP="0038445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lastRenderedPageBreak/>
              <w:t>Research</w:t>
            </w:r>
            <w:r w:rsidR="002E7E90" w:rsidRPr="005436D7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 xml:space="preserve"> results and their presentation</w:t>
            </w:r>
            <w:r w:rsidR="000711EB" w:rsidRPr="005436D7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.</w:t>
            </w:r>
          </w:p>
          <w:p w:rsidR="00966D77" w:rsidRPr="005436D7" w:rsidRDefault="00966D77" w:rsidP="00384456">
            <w:pPr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The analysis of data </w:t>
            </w:r>
          </w:p>
          <w:p w:rsidR="00966D77" w:rsidRPr="005436D7" w:rsidRDefault="00966D77" w:rsidP="00384456">
            <w:pPr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The ability to focus on central information </w:t>
            </w:r>
          </w:p>
          <w:p w:rsidR="00D9724A" w:rsidRPr="005436D7" w:rsidRDefault="00966D77" w:rsidP="0038445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>· Cl</w:t>
            </w:r>
            <w:r w:rsidR="00D9724A"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arity </w:t>
            </w: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 </w:t>
            </w:r>
            <w:r w:rsidR="00D9724A"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of </w:t>
            </w: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reporting, and the relationship between graphs, </w:t>
            </w:r>
            <w:r w:rsidR="00D9724A"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>figures</w:t>
            </w: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 and tables and the body of the text </w:t>
            </w:r>
          </w:p>
          <w:p w:rsidR="00451B3A" w:rsidRPr="005436D7" w:rsidRDefault="00451B3A" w:rsidP="003844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51B3A" w:rsidRPr="005436D7" w:rsidRDefault="00451B3A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:rsidR="00DF2CD3" w:rsidRDefault="0082000D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  <w:r w:rsidRPr="005436D7">
              <w:rPr>
                <w:b w:val="0"/>
                <w:i/>
                <w:sz w:val="20"/>
                <w:szCs w:val="20"/>
                <w:lang w:val="en-US"/>
              </w:rPr>
              <w:t xml:space="preserve"> The data analyses and /or the reporting of the results </w:t>
            </w:r>
            <w:r w:rsidR="00D9724A" w:rsidRPr="005436D7">
              <w:rPr>
                <w:b w:val="0"/>
                <w:i/>
                <w:sz w:val="20"/>
                <w:szCs w:val="20"/>
                <w:lang w:val="en-US"/>
              </w:rPr>
              <w:t xml:space="preserve">are poorly organized. </w:t>
            </w:r>
          </w:p>
          <w:p w:rsidR="00451B3A" w:rsidRPr="005436D7" w:rsidRDefault="00D9724A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5436D7">
              <w:rPr>
                <w:b w:val="0"/>
                <w:i/>
                <w:sz w:val="20"/>
                <w:szCs w:val="20"/>
                <w:lang w:val="en-US"/>
              </w:rPr>
              <w:t>The ability to focus on central information is seriously compromised.</w:t>
            </w:r>
          </w:p>
        </w:tc>
        <w:tc>
          <w:tcPr>
            <w:tcW w:w="1829" w:type="dxa"/>
          </w:tcPr>
          <w:p w:rsidR="00451B3A" w:rsidRPr="005436D7" w:rsidRDefault="00451B3A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</w:tcPr>
          <w:p w:rsidR="00DF2CD3" w:rsidRDefault="00D9724A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  <w:r w:rsidRPr="005436D7">
              <w:rPr>
                <w:b w:val="0"/>
                <w:i/>
                <w:sz w:val="20"/>
                <w:szCs w:val="20"/>
                <w:lang w:val="en-US"/>
              </w:rPr>
              <w:t xml:space="preserve">The </w:t>
            </w:r>
            <w:r w:rsidR="0082000D" w:rsidRPr="005436D7">
              <w:rPr>
                <w:b w:val="0"/>
                <w:i/>
                <w:sz w:val="20"/>
                <w:szCs w:val="20"/>
                <w:lang w:val="en-US"/>
              </w:rPr>
              <w:t xml:space="preserve">data analyses and the </w:t>
            </w:r>
            <w:r w:rsidRPr="005436D7">
              <w:rPr>
                <w:b w:val="0"/>
                <w:i/>
                <w:sz w:val="20"/>
                <w:szCs w:val="20"/>
                <w:lang w:val="en-US"/>
              </w:rPr>
              <w:t>reporting</w:t>
            </w:r>
            <w:r w:rsidR="0082000D" w:rsidRPr="005436D7">
              <w:rPr>
                <w:b w:val="0"/>
                <w:i/>
                <w:sz w:val="20"/>
                <w:szCs w:val="20"/>
                <w:lang w:val="en-US"/>
              </w:rPr>
              <w:t xml:space="preserve"> of the results</w:t>
            </w:r>
            <w:r w:rsidRPr="005436D7">
              <w:rPr>
                <w:b w:val="0"/>
                <w:i/>
                <w:sz w:val="20"/>
                <w:szCs w:val="20"/>
                <w:lang w:val="en-US"/>
              </w:rPr>
              <w:t xml:space="preserve"> are well organized. Tables, figures and the text form a fluent entity.</w:t>
            </w:r>
            <w:r w:rsidR="0082000D" w:rsidRPr="005436D7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  <w:p w:rsidR="00451B3A" w:rsidRPr="005436D7" w:rsidRDefault="00D9724A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5436D7">
              <w:rPr>
                <w:b w:val="0"/>
                <w:i/>
                <w:sz w:val="20"/>
                <w:szCs w:val="20"/>
                <w:lang w:val="en-US"/>
              </w:rPr>
              <w:t>The ability to focus on central information is good.</w:t>
            </w:r>
          </w:p>
        </w:tc>
        <w:tc>
          <w:tcPr>
            <w:tcW w:w="1800" w:type="dxa"/>
          </w:tcPr>
          <w:p w:rsidR="00451B3A" w:rsidRPr="005436D7" w:rsidRDefault="00451B3A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</w:tcPr>
          <w:p w:rsidR="0013603F" w:rsidRDefault="0082000D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  <w:r w:rsidRPr="005436D7">
              <w:rPr>
                <w:b w:val="0"/>
                <w:i/>
                <w:sz w:val="20"/>
                <w:szCs w:val="20"/>
                <w:lang w:val="en-US"/>
              </w:rPr>
              <w:t xml:space="preserve">The data analyses and their reporting are very well organized. Tables, figures and the text form a fluent, convincing entity, with all relevant aspects well considered. </w:t>
            </w:r>
          </w:p>
          <w:p w:rsidR="00451B3A" w:rsidRPr="005436D7" w:rsidRDefault="0082000D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5436D7">
              <w:rPr>
                <w:b w:val="0"/>
                <w:i/>
                <w:sz w:val="20"/>
                <w:szCs w:val="20"/>
                <w:lang w:val="en-US"/>
              </w:rPr>
              <w:t>The ability to focus on central information is excellent.</w:t>
            </w:r>
          </w:p>
        </w:tc>
      </w:tr>
      <w:tr w:rsidR="005436D7" w:rsidRPr="0066401B" w:rsidTr="0038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EEAF6" w:themeFill="accent1" w:themeFillTint="33"/>
          </w:tcPr>
          <w:p w:rsidR="00966D77" w:rsidRPr="005436D7" w:rsidRDefault="00966D77" w:rsidP="00384456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 xml:space="preserve"> Discussion and conclusions </w:t>
            </w:r>
          </w:p>
          <w:p w:rsidR="00966D77" w:rsidRPr="005436D7" w:rsidRDefault="00966D77" w:rsidP="00384456">
            <w:pPr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The comparison of research results with previous research and literature </w:t>
            </w:r>
          </w:p>
          <w:p w:rsidR="0082000D" w:rsidRPr="005436D7" w:rsidRDefault="0082000D" w:rsidP="00384456">
            <w:pPr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The thoroughness, plausibility and innovativeness of conclusions </w:t>
            </w:r>
          </w:p>
          <w:p w:rsidR="0082000D" w:rsidRPr="005436D7" w:rsidRDefault="00966D77" w:rsidP="00384456">
            <w:pPr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The assessment of the importance </w:t>
            </w:r>
          </w:p>
          <w:p w:rsidR="00966D77" w:rsidRPr="005436D7" w:rsidRDefault="00966D77" w:rsidP="00384456">
            <w:pPr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of results and the proposal of future research topics </w:t>
            </w:r>
          </w:p>
          <w:p w:rsidR="00966D77" w:rsidRPr="005436D7" w:rsidRDefault="00966D77" w:rsidP="00384456">
            <w:pPr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The critical assessment of </w:t>
            </w:r>
            <w:r w:rsidR="00147CAB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methods and </w:t>
            </w: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results and their validity </w:t>
            </w:r>
          </w:p>
          <w:p w:rsidR="007730F0" w:rsidRPr="005436D7" w:rsidRDefault="007730F0" w:rsidP="00384456">
            <w:pPr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>· Ethical perspectives of the research, if applicable</w:t>
            </w:r>
          </w:p>
          <w:p w:rsidR="00451B3A" w:rsidRPr="005436D7" w:rsidRDefault="00451B3A" w:rsidP="003844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51B3A" w:rsidRPr="005436D7" w:rsidRDefault="00451B3A" w:rsidP="0038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:rsidR="0013603F" w:rsidRDefault="0082000D" w:rsidP="0038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5436D7">
              <w:rPr>
                <w:i/>
                <w:sz w:val="20"/>
                <w:szCs w:val="20"/>
                <w:lang w:val="en-US"/>
              </w:rPr>
              <w:t xml:space="preserve">The comparison of the results with previous research is </w:t>
            </w:r>
            <w:r w:rsidR="007730F0" w:rsidRPr="005436D7">
              <w:rPr>
                <w:i/>
                <w:sz w:val="20"/>
                <w:szCs w:val="20"/>
                <w:lang w:val="en-US"/>
              </w:rPr>
              <w:t xml:space="preserve">insufficient </w:t>
            </w:r>
            <w:r w:rsidR="005B0365" w:rsidRPr="005436D7">
              <w:rPr>
                <w:i/>
                <w:sz w:val="20"/>
                <w:szCs w:val="20"/>
                <w:lang w:val="en-US"/>
              </w:rPr>
              <w:t xml:space="preserve">and any conclusions and future directions are poorly justified. </w:t>
            </w:r>
          </w:p>
          <w:p w:rsidR="00451B3A" w:rsidRPr="005436D7" w:rsidRDefault="005B0365" w:rsidP="0038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5436D7">
              <w:rPr>
                <w:i/>
                <w:sz w:val="20"/>
                <w:szCs w:val="20"/>
                <w:lang w:val="en-US"/>
              </w:rPr>
              <w:t>The critical assessment of the results and their validity is very limited.</w:t>
            </w:r>
          </w:p>
        </w:tc>
        <w:tc>
          <w:tcPr>
            <w:tcW w:w="1829" w:type="dxa"/>
          </w:tcPr>
          <w:p w:rsidR="00451B3A" w:rsidRPr="005436D7" w:rsidRDefault="00451B3A" w:rsidP="0038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</w:tcPr>
          <w:p w:rsidR="00451B3A" w:rsidRPr="005436D7" w:rsidRDefault="005B0365" w:rsidP="00147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436D7">
              <w:rPr>
                <w:i/>
                <w:sz w:val="20"/>
                <w:szCs w:val="20"/>
                <w:lang w:val="en-US"/>
              </w:rPr>
              <w:t xml:space="preserve">The comparison of the results with previous research is </w:t>
            </w:r>
            <w:r w:rsidR="00570373" w:rsidRPr="005436D7">
              <w:rPr>
                <w:i/>
                <w:sz w:val="20"/>
                <w:szCs w:val="20"/>
                <w:lang w:val="en-US"/>
              </w:rPr>
              <w:t>adequate, with a</w:t>
            </w:r>
            <w:r w:rsidRPr="005436D7">
              <w:rPr>
                <w:i/>
                <w:sz w:val="20"/>
                <w:szCs w:val="20"/>
                <w:lang w:val="en-US"/>
              </w:rPr>
              <w:t xml:space="preserve"> clear sense how the current research contributes to </w:t>
            </w:r>
            <w:r w:rsidR="00147CAB">
              <w:rPr>
                <w:lang w:val="en-US"/>
              </w:rPr>
              <w:t>knowledge within the field.</w:t>
            </w:r>
            <w:r w:rsidR="00147CAB" w:rsidRPr="005436D7" w:rsidDel="00147CA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436D7">
              <w:rPr>
                <w:i/>
                <w:sz w:val="20"/>
                <w:szCs w:val="20"/>
                <w:lang w:val="en-US"/>
              </w:rPr>
              <w:t>Conclusions and future directions are adequately outlined. The critical assessment of the results and their validity is good, with a clear understanding of the potential limitations</w:t>
            </w:r>
            <w:r w:rsidR="000E2189" w:rsidRPr="005436D7">
              <w:rPr>
                <w:i/>
                <w:sz w:val="20"/>
                <w:szCs w:val="20"/>
                <w:lang w:val="en-US"/>
              </w:rPr>
              <w:t xml:space="preserve"> and their relation to used methods</w:t>
            </w:r>
            <w:r w:rsidRPr="005436D7">
              <w:rPr>
                <w:i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800" w:type="dxa"/>
          </w:tcPr>
          <w:p w:rsidR="00451B3A" w:rsidRPr="005436D7" w:rsidRDefault="00451B3A" w:rsidP="00384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</w:tcPr>
          <w:p w:rsidR="00451B3A" w:rsidRPr="005436D7" w:rsidRDefault="005B0365" w:rsidP="00E05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436D7">
              <w:rPr>
                <w:i/>
                <w:sz w:val="20"/>
                <w:szCs w:val="20"/>
                <w:lang w:val="en-US"/>
              </w:rPr>
              <w:t xml:space="preserve">The comparison of the results with previous research is highly systematic and focused, with </w:t>
            </w:r>
            <w:r w:rsidR="006B5601" w:rsidRPr="005436D7">
              <w:rPr>
                <w:i/>
                <w:sz w:val="20"/>
                <w:szCs w:val="20"/>
                <w:lang w:val="en-US"/>
              </w:rPr>
              <w:t xml:space="preserve">a </w:t>
            </w:r>
            <w:r w:rsidRPr="005436D7">
              <w:rPr>
                <w:i/>
                <w:sz w:val="20"/>
                <w:szCs w:val="20"/>
                <w:lang w:val="en-US"/>
              </w:rPr>
              <w:t>w</w:t>
            </w:r>
            <w:r w:rsidR="00E05C40">
              <w:rPr>
                <w:i/>
                <w:sz w:val="20"/>
                <w:szCs w:val="20"/>
                <w:lang w:val="en-US"/>
              </w:rPr>
              <w:t xml:space="preserve">ell-argued </w:t>
            </w:r>
            <w:r w:rsidRPr="005436D7">
              <w:rPr>
                <w:i/>
                <w:sz w:val="20"/>
                <w:szCs w:val="20"/>
                <w:lang w:val="en-US"/>
              </w:rPr>
              <w:t xml:space="preserve">view how the current research contributes to </w:t>
            </w:r>
            <w:r w:rsidR="00147CAB">
              <w:rPr>
                <w:lang w:val="en-US"/>
              </w:rPr>
              <w:t>knowledge within the field.</w:t>
            </w:r>
            <w:r w:rsidR="00147CAB" w:rsidRPr="005436D7" w:rsidDel="00147CA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436D7">
              <w:rPr>
                <w:i/>
                <w:sz w:val="20"/>
                <w:szCs w:val="20"/>
                <w:lang w:val="en-US"/>
              </w:rPr>
              <w:t>Conclusions and future directions are insightfully outlined. The critical assessment of the results and their validity is very well-grounded in thorough understanding of the used methods.</w:t>
            </w:r>
          </w:p>
        </w:tc>
      </w:tr>
      <w:tr w:rsidR="005436D7" w:rsidRPr="0066401B" w:rsidTr="003844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EEAF6" w:themeFill="accent1" w:themeFillTint="33"/>
          </w:tcPr>
          <w:p w:rsidR="00966D77" w:rsidRPr="005436D7" w:rsidRDefault="00966D77" w:rsidP="00384456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 xml:space="preserve"> Scholarly presentation and final polishing </w:t>
            </w:r>
          </w:p>
          <w:p w:rsidR="00966D77" w:rsidRPr="005436D7" w:rsidRDefault="00966D77" w:rsidP="00384456">
            <w:pPr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The use of a clear and </w:t>
            </w:r>
            <w:r w:rsidR="00A970E4"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coherent </w:t>
            </w: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>structure</w:t>
            </w:r>
          </w:p>
          <w:p w:rsidR="00966D77" w:rsidRPr="005436D7" w:rsidRDefault="00966D77" w:rsidP="00384456">
            <w:pPr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The ability to write in an academic style </w:t>
            </w:r>
          </w:p>
          <w:p w:rsidR="00966D77" w:rsidRPr="005436D7" w:rsidRDefault="00966D77" w:rsidP="00384456">
            <w:pPr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Correct language use </w:t>
            </w:r>
          </w:p>
          <w:p w:rsidR="00966D77" w:rsidRPr="005436D7" w:rsidRDefault="00966D77" w:rsidP="00384456">
            <w:pPr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Appropriate and consistent citation </w:t>
            </w:r>
            <w:r w:rsidR="00147CAB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style </w:t>
            </w: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>and a clear, accurate list of references</w:t>
            </w:r>
          </w:p>
          <w:p w:rsidR="00966D77" w:rsidRPr="005436D7" w:rsidRDefault="00966D77" w:rsidP="00384456">
            <w:pPr>
              <w:ind w:left="-113"/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Coherent layout </w:t>
            </w:r>
          </w:p>
          <w:p w:rsidR="00451B3A" w:rsidRPr="005436D7" w:rsidRDefault="00451B3A" w:rsidP="003844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51B3A" w:rsidRPr="005436D7" w:rsidRDefault="00451B3A" w:rsidP="0038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:rsidR="00451B3A" w:rsidRPr="005436D7" w:rsidRDefault="000E2189" w:rsidP="0038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5436D7">
              <w:rPr>
                <w:rFonts w:ascii="Calibri" w:hAnsi="Calibri"/>
                <w:i/>
                <w:sz w:val="20"/>
                <w:szCs w:val="20"/>
                <w:lang w:val="en-US"/>
              </w:rPr>
              <w:t>The work follows the general conventions in scientific writing and presentation but t</w:t>
            </w:r>
            <w:r w:rsidR="005B0365" w:rsidRPr="005436D7">
              <w:rPr>
                <w:i/>
                <w:sz w:val="20"/>
                <w:szCs w:val="20"/>
                <w:lang w:val="en-US"/>
              </w:rPr>
              <w:t xml:space="preserve">he structure of the work is </w:t>
            </w:r>
            <w:r w:rsidR="00A970E4" w:rsidRPr="005436D7">
              <w:rPr>
                <w:i/>
                <w:sz w:val="20"/>
                <w:szCs w:val="20"/>
                <w:lang w:val="en-US"/>
              </w:rPr>
              <w:t xml:space="preserve">incoherent </w:t>
            </w:r>
            <w:r w:rsidR="005B0365" w:rsidRPr="005436D7">
              <w:rPr>
                <w:i/>
                <w:sz w:val="20"/>
                <w:szCs w:val="20"/>
                <w:lang w:val="en-US"/>
              </w:rPr>
              <w:t xml:space="preserve">and /or the </w:t>
            </w:r>
            <w:r w:rsidR="00A970E4" w:rsidRPr="005436D7">
              <w:rPr>
                <w:i/>
                <w:sz w:val="20"/>
                <w:szCs w:val="20"/>
                <w:lang w:val="en-US"/>
              </w:rPr>
              <w:t xml:space="preserve">use of language and </w:t>
            </w:r>
            <w:r w:rsidR="005B0365" w:rsidRPr="005436D7">
              <w:rPr>
                <w:i/>
                <w:sz w:val="20"/>
                <w:szCs w:val="20"/>
                <w:lang w:val="en-US"/>
              </w:rPr>
              <w:t xml:space="preserve">academic writing is </w:t>
            </w:r>
            <w:r w:rsidR="00A970E4" w:rsidRPr="005436D7">
              <w:rPr>
                <w:i/>
                <w:sz w:val="20"/>
                <w:szCs w:val="20"/>
                <w:lang w:val="en-US"/>
              </w:rPr>
              <w:t xml:space="preserve">at </w:t>
            </w:r>
            <w:r w:rsidR="005B0365" w:rsidRPr="005436D7">
              <w:rPr>
                <w:i/>
                <w:sz w:val="20"/>
                <w:szCs w:val="20"/>
                <w:lang w:val="en-US"/>
              </w:rPr>
              <w:t>poor</w:t>
            </w:r>
            <w:r w:rsidR="00A970E4" w:rsidRPr="005436D7">
              <w:rPr>
                <w:i/>
                <w:sz w:val="20"/>
                <w:szCs w:val="20"/>
                <w:lang w:val="en-US"/>
              </w:rPr>
              <w:t xml:space="preserve"> level, including clear inconsistencies in the citation style and/or reference list.  </w:t>
            </w:r>
          </w:p>
        </w:tc>
        <w:tc>
          <w:tcPr>
            <w:tcW w:w="1829" w:type="dxa"/>
          </w:tcPr>
          <w:p w:rsidR="00451B3A" w:rsidRPr="005436D7" w:rsidRDefault="00451B3A" w:rsidP="0038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</w:tcPr>
          <w:p w:rsidR="00451B3A" w:rsidRPr="005436D7" w:rsidRDefault="00A970E4" w:rsidP="00E83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436D7">
              <w:rPr>
                <w:i/>
                <w:sz w:val="20"/>
                <w:szCs w:val="20"/>
                <w:lang w:val="en-US"/>
              </w:rPr>
              <w:t>The structure of the work is clear and coherent and</w:t>
            </w:r>
            <w:r w:rsidR="00DF2CD3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436D7">
              <w:rPr>
                <w:i/>
                <w:sz w:val="20"/>
                <w:szCs w:val="20"/>
                <w:lang w:val="en-US"/>
              </w:rPr>
              <w:t xml:space="preserve">the use of language and academic writing is at a good level, including appropriate citation style and reference list. </w:t>
            </w:r>
          </w:p>
        </w:tc>
        <w:tc>
          <w:tcPr>
            <w:tcW w:w="1800" w:type="dxa"/>
          </w:tcPr>
          <w:p w:rsidR="00451B3A" w:rsidRPr="005436D7" w:rsidRDefault="00451B3A" w:rsidP="00384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</w:tcPr>
          <w:p w:rsidR="00451B3A" w:rsidRPr="005436D7" w:rsidRDefault="00A970E4" w:rsidP="00AE2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436D7">
              <w:rPr>
                <w:i/>
                <w:sz w:val="20"/>
                <w:szCs w:val="20"/>
                <w:lang w:val="en-US"/>
              </w:rPr>
              <w:t xml:space="preserve">The structure of the work is </w:t>
            </w:r>
            <w:r w:rsidR="00DE2076" w:rsidRPr="005436D7">
              <w:rPr>
                <w:i/>
                <w:sz w:val="20"/>
                <w:szCs w:val="20"/>
                <w:lang w:val="en-US"/>
              </w:rPr>
              <w:t xml:space="preserve">highly functional </w:t>
            </w:r>
            <w:r w:rsidRPr="005436D7">
              <w:rPr>
                <w:i/>
                <w:sz w:val="20"/>
                <w:szCs w:val="20"/>
                <w:lang w:val="en-US"/>
              </w:rPr>
              <w:t xml:space="preserve">and the use of language and academic writing is at an excellent level, including appropriate citation style and reference list. </w:t>
            </w:r>
            <w:r w:rsidR="00DE2076" w:rsidRPr="005436D7">
              <w:rPr>
                <w:i/>
                <w:sz w:val="20"/>
                <w:szCs w:val="20"/>
                <w:lang w:val="en-US"/>
              </w:rPr>
              <w:t>The work is polished; there are practically no shortcomings in the communication style and visual outlooks.</w:t>
            </w:r>
          </w:p>
        </w:tc>
      </w:tr>
    </w:tbl>
    <w:p w:rsidR="005436D7" w:rsidRPr="00E05C40" w:rsidRDefault="005436D7">
      <w:pPr>
        <w:rPr>
          <w:lang w:val="en-GB"/>
        </w:rPr>
      </w:pPr>
      <w:r w:rsidRPr="00E05C40">
        <w:rPr>
          <w:b/>
          <w:bCs/>
          <w:lang w:val="en-GB"/>
        </w:rPr>
        <w:br w:type="page"/>
      </w:r>
    </w:p>
    <w:tbl>
      <w:tblPr>
        <w:tblStyle w:val="PlainTable1"/>
        <w:tblW w:w="14102" w:type="dxa"/>
        <w:jc w:val="center"/>
        <w:tblLook w:val="04A0" w:firstRow="1" w:lastRow="0" w:firstColumn="1" w:lastColumn="0" w:noHBand="0" w:noVBand="1"/>
      </w:tblPr>
      <w:tblGrid>
        <w:gridCol w:w="2830"/>
        <w:gridCol w:w="1276"/>
        <w:gridCol w:w="1999"/>
        <w:gridCol w:w="1829"/>
        <w:gridCol w:w="2169"/>
        <w:gridCol w:w="1800"/>
        <w:gridCol w:w="2199"/>
      </w:tblGrid>
      <w:tr w:rsidR="005436D7" w:rsidRPr="0066401B" w:rsidTr="00384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EEAF6" w:themeFill="accent1" w:themeFillTint="33"/>
          </w:tcPr>
          <w:p w:rsidR="00966D77" w:rsidRPr="005436D7" w:rsidRDefault="00147CAB" w:rsidP="00384456">
            <w:pPr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lastRenderedPageBreak/>
              <w:t>M</w:t>
            </w:r>
            <w:r w:rsidR="00966D77" w:rsidRPr="005436D7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 xml:space="preserve">aturity of the author </w:t>
            </w:r>
          </w:p>
          <w:p w:rsidR="00966D77" w:rsidRPr="005436D7" w:rsidRDefault="00966D77" w:rsidP="00384456">
            <w:pPr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>· The ability to establish a</w:t>
            </w:r>
            <w:r w:rsidR="00147CAB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 mature</w:t>
            </w: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 overview of the field and further develop it independently </w:t>
            </w:r>
          </w:p>
          <w:p w:rsidR="00966D77" w:rsidRPr="005436D7" w:rsidRDefault="00966D77" w:rsidP="00384456">
            <w:pPr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The ability to produce results </w:t>
            </w:r>
          </w:p>
          <w:p w:rsidR="00966D77" w:rsidRPr="005436D7" w:rsidRDefault="00966D77" w:rsidP="00384456">
            <w:pPr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· </w:t>
            </w:r>
            <w:r w:rsidR="00147CAB">
              <w:rPr>
                <w:rFonts w:ascii="Calibri" w:hAnsi="Calibri"/>
                <w:b w:val="0"/>
                <w:sz w:val="20"/>
                <w:szCs w:val="20"/>
                <w:lang w:val="en-GB"/>
              </w:rPr>
              <w:t>I</w:t>
            </w: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>nsightfulness</w:t>
            </w:r>
            <w:r w:rsidR="00147CAB">
              <w:rPr>
                <w:rFonts w:ascii="Calibri" w:hAnsi="Calibri"/>
                <w:b w:val="0"/>
                <w:sz w:val="20"/>
                <w:szCs w:val="20"/>
                <w:lang w:val="en-GB"/>
              </w:rPr>
              <w:t>/ c</w:t>
            </w:r>
            <w:r w:rsidR="00147CAB"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reativity </w:t>
            </w:r>
          </w:p>
          <w:p w:rsidR="005436D7" w:rsidRPr="005436D7" w:rsidRDefault="005436D7" w:rsidP="00384456">
            <w:pPr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</w:p>
          <w:p w:rsidR="000711EB" w:rsidRPr="005436D7" w:rsidRDefault="000711EB" w:rsidP="00384456">
            <w:pPr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sz w:val="20"/>
                <w:szCs w:val="20"/>
                <w:lang w:val="en-GB"/>
              </w:rPr>
              <w:t>If applicable</w:t>
            </w: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 (when supervisor is the other evaluator):</w:t>
            </w:r>
          </w:p>
          <w:p w:rsidR="00966D77" w:rsidRPr="005436D7" w:rsidRDefault="00966D77" w:rsidP="00384456">
            <w:pPr>
              <w:rPr>
                <w:rFonts w:ascii="Calibri" w:hAnsi="Calibri"/>
                <w:b w:val="0"/>
                <w:sz w:val="20"/>
                <w:szCs w:val="20"/>
                <w:lang w:val="en-GB"/>
              </w:rPr>
            </w:pP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>· A sense of responsibility and purpose</w:t>
            </w:r>
            <w:r w:rsidR="006B5601"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, initiative taking </w:t>
            </w:r>
            <w:r w:rsidRPr="005436D7">
              <w:rPr>
                <w:rFonts w:ascii="Calibri" w:hAnsi="Calibri"/>
                <w:b w:val="0"/>
                <w:sz w:val="20"/>
                <w:szCs w:val="20"/>
                <w:lang w:val="en-GB"/>
              </w:rPr>
              <w:t xml:space="preserve"> </w:t>
            </w:r>
          </w:p>
          <w:p w:rsidR="00451B3A" w:rsidRPr="005436D7" w:rsidRDefault="00451B3A" w:rsidP="0038445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451B3A" w:rsidRPr="005436D7" w:rsidRDefault="00451B3A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</w:tcPr>
          <w:p w:rsidR="000711EB" w:rsidRPr="005436D7" w:rsidRDefault="002E7E90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  <w:r w:rsidRPr="005436D7">
              <w:rPr>
                <w:b w:val="0"/>
                <w:i/>
                <w:sz w:val="20"/>
                <w:szCs w:val="20"/>
                <w:lang w:val="en-US"/>
              </w:rPr>
              <w:t>The work reflects</w:t>
            </w:r>
            <w:r w:rsidR="00DE2076" w:rsidRPr="005436D7">
              <w:rPr>
                <w:b w:val="0"/>
                <w:i/>
                <w:sz w:val="20"/>
                <w:szCs w:val="20"/>
                <w:lang w:val="en-US"/>
              </w:rPr>
              <w:t xml:space="preserve"> little ability </w:t>
            </w:r>
            <w:r w:rsidR="000711EB" w:rsidRPr="005436D7">
              <w:rPr>
                <w:b w:val="0"/>
                <w:i/>
                <w:sz w:val="20"/>
                <w:szCs w:val="20"/>
                <w:lang w:val="en-US"/>
              </w:rPr>
              <w:t xml:space="preserve">of the author </w:t>
            </w:r>
            <w:r w:rsidR="00DE2076" w:rsidRPr="005436D7">
              <w:rPr>
                <w:b w:val="0"/>
                <w:i/>
                <w:sz w:val="20"/>
                <w:szCs w:val="20"/>
                <w:lang w:val="en-US"/>
              </w:rPr>
              <w:t xml:space="preserve">to acquire, develop, and produce scientific information. </w:t>
            </w:r>
          </w:p>
          <w:p w:rsidR="000711EB" w:rsidRPr="005436D7" w:rsidRDefault="000711EB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</w:p>
          <w:p w:rsidR="005436D7" w:rsidRPr="005436D7" w:rsidRDefault="005436D7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</w:p>
          <w:p w:rsidR="005436D7" w:rsidRPr="005436D7" w:rsidRDefault="005436D7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</w:p>
          <w:p w:rsidR="005436D7" w:rsidRPr="005436D7" w:rsidRDefault="005436D7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</w:p>
          <w:p w:rsidR="005436D7" w:rsidRPr="005436D7" w:rsidRDefault="005436D7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</w:p>
          <w:p w:rsidR="00451B3A" w:rsidRPr="005436D7" w:rsidRDefault="00DE2076" w:rsidP="00147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US"/>
              </w:rPr>
            </w:pPr>
            <w:r w:rsidRPr="005436D7">
              <w:rPr>
                <w:b w:val="0"/>
                <w:i/>
                <w:sz w:val="20"/>
                <w:szCs w:val="20"/>
                <w:lang w:val="en-US"/>
              </w:rPr>
              <w:t xml:space="preserve">The author </w:t>
            </w:r>
            <w:r w:rsidR="00147CAB">
              <w:rPr>
                <w:b w:val="0"/>
                <w:i/>
                <w:sz w:val="20"/>
                <w:szCs w:val="20"/>
                <w:lang w:val="en-US"/>
              </w:rPr>
              <w:t xml:space="preserve">took </w:t>
            </w:r>
            <w:r w:rsidRPr="005436D7">
              <w:rPr>
                <w:b w:val="0"/>
                <w:i/>
                <w:sz w:val="20"/>
                <w:szCs w:val="20"/>
                <w:lang w:val="en-US"/>
              </w:rPr>
              <w:t>very little initiative</w:t>
            </w:r>
            <w:r w:rsidR="00147CAB">
              <w:rPr>
                <w:b w:val="0"/>
                <w:i/>
                <w:sz w:val="20"/>
                <w:szCs w:val="20"/>
                <w:lang w:val="en-US"/>
              </w:rPr>
              <w:t>s</w:t>
            </w:r>
            <w:r w:rsidRPr="005436D7">
              <w:rPr>
                <w:b w:val="0"/>
                <w:i/>
                <w:sz w:val="20"/>
                <w:szCs w:val="20"/>
                <w:lang w:val="en-US"/>
              </w:rPr>
              <w:t xml:space="preserve"> during the process</w:t>
            </w:r>
          </w:p>
        </w:tc>
        <w:tc>
          <w:tcPr>
            <w:tcW w:w="1829" w:type="dxa"/>
          </w:tcPr>
          <w:p w:rsidR="00451B3A" w:rsidRPr="005436D7" w:rsidRDefault="00451B3A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69" w:type="dxa"/>
          </w:tcPr>
          <w:p w:rsidR="000711EB" w:rsidRPr="005436D7" w:rsidRDefault="007730F0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  <w:r w:rsidRPr="005436D7">
              <w:rPr>
                <w:b w:val="0"/>
                <w:i/>
                <w:sz w:val="20"/>
                <w:szCs w:val="20"/>
                <w:lang w:val="en-US"/>
              </w:rPr>
              <w:t xml:space="preserve">The work reflects </w:t>
            </w:r>
            <w:r w:rsidR="00DE2076" w:rsidRPr="005436D7">
              <w:rPr>
                <w:b w:val="0"/>
                <w:i/>
                <w:sz w:val="20"/>
                <w:szCs w:val="20"/>
                <w:lang w:val="en-US"/>
              </w:rPr>
              <w:t>clear</w:t>
            </w:r>
            <w:r w:rsidR="002E7E90" w:rsidRPr="005436D7">
              <w:rPr>
                <w:b w:val="0"/>
                <w:i/>
                <w:sz w:val="20"/>
                <w:szCs w:val="20"/>
                <w:lang w:val="en-US"/>
              </w:rPr>
              <w:t xml:space="preserve"> ability</w:t>
            </w:r>
            <w:r w:rsidR="000711EB" w:rsidRPr="005436D7">
              <w:rPr>
                <w:b w:val="0"/>
                <w:i/>
                <w:sz w:val="20"/>
                <w:szCs w:val="20"/>
                <w:lang w:val="en-US"/>
              </w:rPr>
              <w:t xml:space="preserve"> of the author </w:t>
            </w:r>
            <w:r w:rsidR="00DE2076" w:rsidRPr="005436D7">
              <w:rPr>
                <w:b w:val="0"/>
                <w:i/>
                <w:sz w:val="20"/>
                <w:szCs w:val="20"/>
                <w:lang w:val="en-US"/>
              </w:rPr>
              <w:t xml:space="preserve">to acquire, develop, and produce scientific information. </w:t>
            </w:r>
          </w:p>
          <w:p w:rsidR="000711EB" w:rsidRPr="005436D7" w:rsidRDefault="000711EB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</w:p>
          <w:p w:rsidR="005436D7" w:rsidRPr="005436D7" w:rsidRDefault="005436D7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</w:p>
          <w:p w:rsidR="005436D7" w:rsidRPr="005436D7" w:rsidRDefault="005436D7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</w:p>
          <w:p w:rsidR="005436D7" w:rsidRPr="005436D7" w:rsidRDefault="005436D7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</w:p>
          <w:p w:rsidR="005436D7" w:rsidRPr="005436D7" w:rsidRDefault="005436D7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</w:p>
          <w:p w:rsidR="00451B3A" w:rsidRPr="005436D7" w:rsidRDefault="00DE2076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436D7">
              <w:rPr>
                <w:b w:val="0"/>
                <w:i/>
                <w:sz w:val="20"/>
                <w:szCs w:val="20"/>
                <w:lang w:val="en-US"/>
              </w:rPr>
              <w:t xml:space="preserve">The author had a clear sense of responsibility in the process, making appropriate initiatives </w:t>
            </w:r>
            <w:r w:rsidR="006B5601" w:rsidRPr="005436D7">
              <w:rPr>
                <w:b w:val="0"/>
                <w:i/>
                <w:sz w:val="20"/>
                <w:szCs w:val="20"/>
                <w:lang w:val="en-US"/>
              </w:rPr>
              <w:t xml:space="preserve">and questions </w:t>
            </w:r>
            <w:r w:rsidRPr="005436D7">
              <w:rPr>
                <w:b w:val="0"/>
                <w:i/>
                <w:sz w:val="20"/>
                <w:szCs w:val="20"/>
                <w:lang w:val="en-US"/>
              </w:rPr>
              <w:t>to advance the work.</w:t>
            </w:r>
            <w:r w:rsidRPr="005436D7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451B3A" w:rsidRPr="005436D7" w:rsidRDefault="00451B3A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</w:tcPr>
          <w:p w:rsidR="000711EB" w:rsidRPr="005436D7" w:rsidRDefault="002E7E90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  <w:r w:rsidRPr="005436D7">
              <w:rPr>
                <w:b w:val="0"/>
                <w:i/>
                <w:sz w:val="20"/>
                <w:szCs w:val="20"/>
                <w:lang w:val="en-US"/>
              </w:rPr>
              <w:t xml:space="preserve">The work reflects </w:t>
            </w:r>
            <w:r w:rsidR="006B5601" w:rsidRPr="005436D7">
              <w:rPr>
                <w:b w:val="0"/>
                <w:i/>
                <w:sz w:val="20"/>
                <w:szCs w:val="20"/>
                <w:lang w:val="en-US"/>
              </w:rPr>
              <w:t xml:space="preserve">comprehensive </w:t>
            </w:r>
            <w:r w:rsidR="00DE2076" w:rsidRPr="005436D7">
              <w:rPr>
                <w:b w:val="0"/>
                <w:i/>
                <w:sz w:val="20"/>
                <w:szCs w:val="20"/>
                <w:lang w:val="en-US"/>
              </w:rPr>
              <w:t>ability</w:t>
            </w:r>
            <w:r w:rsidRPr="005436D7">
              <w:rPr>
                <w:b w:val="0"/>
                <w:i/>
                <w:sz w:val="20"/>
                <w:szCs w:val="20"/>
                <w:lang w:val="en-US"/>
              </w:rPr>
              <w:t xml:space="preserve"> of the author</w:t>
            </w:r>
            <w:r w:rsidR="00DE2076" w:rsidRPr="005436D7">
              <w:rPr>
                <w:b w:val="0"/>
                <w:i/>
                <w:sz w:val="20"/>
                <w:szCs w:val="20"/>
                <w:lang w:val="en-US"/>
              </w:rPr>
              <w:t xml:space="preserve"> to acquire, develop, and produce scientific information. </w:t>
            </w:r>
          </w:p>
          <w:p w:rsidR="000711EB" w:rsidRPr="005436D7" w:rsidRDefault="000711EB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</w:p>
          <w:p w:rsidR="005436D7" w:rsidRPr="005436D7" w:rsidRDefault="005436D7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</w:p>
          <w:p w:rsidR="005436D7" w:rsidRPr="005436D7" w:rsidRDefault="005436D7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</w:p>
          <w:p w:rsidR="005436D7" w:rsidRPr="005436D7" w:rsidRDefault="005436D7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</w:p>
          <w:p w:rsidR="005436D7" w:rsidRPr="005436D7" w:rsidRDefault="005436D7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en-US"/>
              </w:rPr>
            </w:pPr>
          </w:p>
          <w:p w:rsidR="00451B3A" w:rsidRPr="005436D7" w:rsidRDefault="00DE2076" w:rsidP="00384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5436D7">
              <w:rPr>
                <w:b w:val="0"/>
                <w:i/>
                <w:sz w:val="20"/>
                <w:szCs w:val="20"/>
                <w:lang w:val="en-US"/>
              </w:rPr>
              <w:t xml:space="preserve">The author </w:t>
            </w:r>
            <w:r w:rsidR="006B5601" w:rsidRPr="005436D7">
              <w:rPr>
                <w:b w:val="0"/>
                <w:i/>
                <w:sz w:val="20"/>
                <w:szCs w:val="20"/>
                <w:lang w:val="en-US"/>
              </w:rPr>
              <w:t xml:space="preserve">showed high sense of </w:t>
            </w:r>
            <w:r w:rsidRPr="005436D7">
              <w:rPr>
                <w:b w:val="0"/>
                <w:i/>
                <w:sz w:val="20"/>
                <w:szCs w:val="20"/>
                <w:lang w:val="en-US"/>
              </w:rPr>
              <w:t xml:space="preserve">responsibility in the process, making </w:t>
            </w:r>
            <w:r w:rsidR="000320AC" w:rsidRPr="005436D7">
              <w:rPr>
                <w:b w:val="0"/>
                <w:i/>
                <w:sz w:val="20"/>
                <w:szCs w:val="20"/>
                <w:lang w:val="en-US"/>
              </w:rPr>
              <w:t>insightful and knowle</w:t>
            </w:r>
            <w:r w:rsidR="007E0172" w:rsidRPr="005436D7">
              <w:rPr>
                <w:b w:val="0"/>
                <w:i/>
                <w:sz w:val="20"/>
                <w:szCs w:val="20"/>
                <w:lang w:val="en-US"/>
              </w:rPr>
              <w:t>dge</w:t>
            </w:r>
            <w:r w:rsidR="000320AC" w:rsidRPr="005436D7">
              <w:rPr>
                <w:b w:val="0"/>
                <w:i/>
                <w:sz w:val="20"/>
                <w:szCs w:val="20"/>
                <w:lang w:val="en-US"/>
              </w:rPr>
              <w:t>able</w:t>
            </w:r>
            <w:r w:rsidRPr="005436D7">
              <w:rPr>
                <w:b w:val="0"/>
                <w:i/>
                <w:sz w:val="20"/>
                <w:szCs w:val="20"/>
                <w:lang w:val="en-US"/>
              </w:rPr>
              <w:t xml:space="preserve"> initiatives to advance </w:t>
            </w:r>
            <w:r w:rsidR="000320AC" w:rsidRPr="005436D7">
              <w:rPr>
                <w:b w:val="0"/>
                <w:i/>
                <w:sz w:val="20"/>
                <w:szCs w:val="20"/>
                <w:lang w:val="en-US"/>
              </w:rPr>
              <w:t xml:space="preserve">and further develop </w:t>
            </w:r>
            <w:r w:rsidRPr="005436D7">
              <w:rPr>
                <w:b w:val="0"/>
                <w:i/>
                <w:sz w:val="20"/>
                <w:szCs w:val="20"/>
                <w:lang w:val="en-US"/>
              </w:rPr>
              <w:t>the work.</w:t>
            </w:r>
          </w:p>
        </w:tc>
      </w:tr>
    </w:tbl>
    <w:p w:rsidR="006F62C8" w:rsidRPr="005436D7" w:rsidRDefault="0066401B" w:rsidP="00451B3A">
      <w:pPr>
        <w:rPr>
          <w:lang w:val="en-US"/>
        </w:rPr>
      </w:pPr>
    </w:p>
    <w:sectPr w:rsidR="006F62C8" w:rsidRPr="005436D7" w:rsidSect="0038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FA" w:rsidRDefault="00CF2CFA" w:rsidP="00B9337C">
      <w:pPr>
        <w:spacing w:after="0" w:line="240" w:lineRule="auto"/>
      </w:pPr>
      <w:r>
        <w:separator/>
      </w:r>
    </w:p>
  </w:endnote>
  <w:endnote w:type="continuationSeparator" w:id="0">
    <w:p w:rsidR="00CF2CFA" w:rsidRDefault="00CF2CFA" w:rsidP="00B9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FA" w:rsidRDefault="00CF2CFA" w:rsidP="00B9337C">
      <w:pPr>
        <w:spacing w:after="0" w:line="240" w:lineRule="auto"/>
      </w:pPr>
      <w:r>
        <w:separator/>
      </w:r>
    </w:p>
  </w:footnote>
  <w:footnote w:type="continuationSeparator" w:id="0">
    <w:p w:rsidR="00CF2CFA" w:rsidRDefault="00CF2CFA" w:rsidP="00B9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1594"/>
    <w:multiLevelType w:val="hybridMultilevel"/>
    <w:tmpl w:val="A096085E"/>
    <w:lvl w:ilvl="0" w:tplc="1F929A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3A"/>
    <w:rsid w:val="000320AC"/>
    <w:rsid w:val="000711EB"/>
    <w:rsid w:val="000E2189"/>
    <w:rsid w:val="000F53C7"/>
    <w:rsid w:val="0013603F"/>
    <w:rsid w:val="00147CAB"/>
    <w:rsid w:val="00183F2F"/>
    <w:rsid w:val="002E7E90"/>
    <w:rsid w:val="00384456"/>
    <w:rsid w:val="003B5C59"/>
    <w:rsid w:val="003C10CC"/>
    <w:rsid w:val="00451B3A"/>
    <w:rsid w:val="004D3022"/>
    <w:rsid w:val="005436D7"/>
    <w:rsid w:val="00570373"/>
    <w:rsid w:val="005B0365"/>
    <w:rsid w:val="0066401B"/>
    <w:rsid w:val="006B4E5D"/>
    <w:rsid w:val="006B5601"/>
    <w:rsid w:val="0070556D"/>
    <w:rsid w:val="00757E02"/>
    <w:rsid w:val="00771CF5"/>
    <w:rsid w:val="007730F0"/>
    <w:rsid w:val="007A024D"/>
    <w:rsid w:val="007B6C5A"/>
    <w:rsid w:val="007E0172"/>
    <w:rsid w:val="007E6CE2"/>
    <w:rsid w:val="0082000D"/>
    <w:rsid w:val="0088772F"/>
    <w:rsid w:val="00890F68"/>
    <w:rsid w:val="009133BB"/>
    <w:rsid w:val="00966D77"/>
    <w:rsid w:val="009E6201"/>
    <w:rsid w:val="00A12940"/>
    <w:rsid w:val="00A970E4"/>
    <w:rsid w:val="00AE2312"/>
    <w:rsid w:val="00B05CCB"/>
    <w:rsid w:val="00B71C14"/>
    <w:rsid w:val="00B80170"/>
    <w:rsid w:val="00B9337C"/>
    <w:rsid w:val="00BC3026"/>
    <w:rsid w:val="00BE0298"/>
    <w:rsid w:val="00BE0CBC"/>
    <w:rsid w:val="00CF2CFA"/>
    <w:rsid w:val="00D47B39"/>
    <w:rsid w:val="00D51709"/>
    <w:rsid w:val="00D9724A"/>
    <w:rsid w:val="00DB4F6E"/>
    <w:rsid w:val="00DB6E4A"/>
    <w:rsid w:val="00DE2076"/>
    <w:rsid w:val="00DF2CD3"/>
    <w:rsid w:val="00E05C40"/>
    <w:rsid w:val="00E1385B"/>
    <w:rsid w:val="00E83FA8"/>
    <w:rsid w:val="00F15EA6"/>
    <w:rsid w:val="00F2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18228-E721-43D8-9EF7-DE83CD13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6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4F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6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D77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7E01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B93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37C"/>
  </w:style>
  <w:style w:type="paragraph" w:styleId="Footer">
    <w:name w:val="footer"/>
    <w:basedOn w:val="Normal"/>
    <w:link w:val="FooterChar"/>
    <w:uiPriority w:val="99"/>
    <w:unhideWhenUsed/>
    <w:rsid w:val="00B93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5604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Pesonen, Anu-Katriina</dc:creator>
  <cp:keywords/>
  <dc:description/>
  <cp:lastModifiedBy>Valento, Miia P</cp:lastModifiedBy>
  <cp:revision>2</cp:revision>
  <cp:lastPrinted>2017-05-17T12:54:00Z</cp:lastPrinted>
  <dcterms:created xsi:type="dcterms:W3CDTF">2018-12-04T14:22:00Z</dcterms:created>
  <dcterms:modified xsi:type="dcterms:W3CDTF">2018-12-04T14:22:00Z</dcterms:modified>
</cp:coreProperties>
</file>