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0C095" w14:textId="2E59C9E4" w:rsidR="310BA477" w:rsidRDefault="58081F3C" w:rsidP="58081F3C">
      <w:pPr>
        <w:rPr>
          <w:rFonts w:ascii="Cambria" w:eastAsia="Cambria" w:hAnsi="Cambria" w:cs="Cambria"/>
          <w:sz w:val="18"/>
          <w:szCs w:val="18"/>
        </w:rPr>
      </w:pPr>
      <w:bookmarkStart w:id="0" w:name="_GoBack"/>
      <w:bookmarkEnd w:id="0"/>
      <w:r w:rsidRPr="58081F3C">
        <w:rPr>
          <w:rFonts w:ascii="Cambria" w:eastAsia="Cambria" w:hAnsi="Cambria" w:cs="Cambria"/>
          <w:sz w:val="18"/>
          <w:szCs w:val="18"/>
        </w:rPr>
        <w:t xml:space="preserve">Maisterintutkielman arviointimatriisi – </w:t>
      </w:r>
      <w:r w:rsidR="00DD3330" w:rsidRPr="00580CF8">
        <w:rPr>
          <w:rFonts w:ascii="Cambria" w:eastAsia="Cambria" w:hAnsi="Cambria" w:cs="Cambria"/>
          <w:sz w:val="18"/>
          <w:szCs w:val="18"/>
        </w:rPr>
        <w:t>arviointi pohjautuu alla oleviin osa-alueisiin, mutta arvioidaan kokonaisuutena (</w:t>
      </w:r>
      <w:r w:rsidRPr="00580CF8">
        <w:rPr>
          <w:rFonts w:ascii="Cambria" w:eastAsia="Cambria" w:hAnsi="Cambria" w:cs="Cambria"/>
          <w:sz w:val="18"/>
          <w:szCs w:val="18"/>
        </w:rPr>
        <w:t>käytetään soveltuvin osin</w:t>
      </w:r>
      <w:r w:rsidR="00DD3330" w:rsidRPr="00580CF8">
        <w:rPr>
          <w:rFonts w:ascii="Cambria" w:eastAsia="Cambria" w:hAnsi="Cambria" w:cs="Cambria"/>
          <w:sz w:val="18"/>
          <w:szCs w:val="18"/>
        </w:rPr>
        <w:t>)</w:t>
      </w:r>
    </w:p>
    <w:p w14:paraId="1C2D7A42" w14:textId="77777777" w:rsidR="0024065E" w:rsidRDefault="0024065E" w:rsidP="310BA477">
      <w:pPr>
        <w:rPr>
          <w:rFonts w:ascii="Cambria" w:eastAsia="Cambria" w:hAnsi="Cambria" w:cs="Cambria"/>
          <w:sz w:val="18"/>
          <w:szCs w:val="18"/>
        </w:rPr>
      </w:pPr>
    </w:p>
    <w:p w14:paraId="7F81A19F" w14:textId="0DADEFCE" w:rsidR="310BA477" w:rsidRDefault="310BA477" w:rsidP="310BA477">
      <w:pPr>
        <w:rPr>
          <w:rFonts w:ascii="Cambria" w:eastAsia="Cambria" w:hAnsi="Cambria" w:cs="Cambria"/>
          <w:sz w:val="18"/>
          <w:szCs w:val="18"/>
        </w:rPr>
      </w:pPr>
      <w:r w:rsidRPr="310BA477">
        <w:rPr>
          <w:rFonts w:ascii="Cambria" w:eastAsia="Cambria" w:hAnsi="Cambria" w:cs="Cambria"/>
          <w:sz w:val="18"/>
          <w:szCs w:val="18"/>
        </w:rPr>
        <w:t xml:space="preserve"> </w:t>
      </w:r>
    </w:p>
    <w:tbl>
      <w:tblPr>
        <w:tblStyle w:val="GridTable1Light-Accent1"/>
        <w:tblW w:w="0" w:type="auto"/>
        <w:tblInd w:w="-714" w:type="dxa"/>
        <w:tblLayout w:type="fixed"/>
        <w:tblLook w:val="04A0" w:firstRow="1" w:lastRow="0" w:firstColumn="1" w:lastColumn="0" w:noHBand="0" w:noVBand="1"/>
      </w:tblPr>
      <w:tblGrid>
        <w:gridCol w:w="1736"/>
        <w:gridCol w:w="2462"/>
        <w:gridCol w:w="3032"/>
        <w:gridCol w:w="599"/>
        <w:gridCol w:w="3086"/>
        <w:gridCol w:w="567"/>
        <w:gridCol w:w="4225"/>
      </w:tblGrid>
      <w:tr w:rsidR="00D648C4" w14:paraId="655D08ED" w14:textId="77777777" w:rsidTr="58081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5518B002" w14:textId="2D5926C0" w:rsidR="310BA477" w:rsidRDefault="58081F3C" w:rsidP="58081F3C">
            <w:pPr>
              <w:rPr>
                <w:sz w:val="18"/>
                <w:szCs w:val="18"/>
              </w:rPr>
            </w:pPr>
            <w:r w:rsidRPr="58081F3C">
              <w:rPr>
                <w:sz w:val="18"/>
                <w:szCs w:val="18"/>
              </w:rPr>
              <w:t>ARVIOINTI-</w:t>
            </w:r>
          </w:p>
          <w:p w14:paraId="503A816E" w14:textId="20500809" w:rsidR="310BA477" w:rsidRDefault="58081F3C" w:rsidP="58081F3C">
            <w:pPr>
              <w:rPr>
                <w:sz w:val="18"/>
                <w:szCs w:val="18"/>
              </w:rPr>
            </w:pPr>
            <w:r w:rsidRPr="58081F3C">
              <w:rPr>
                <w:sz w:val="18"/>
                <w:szCs w:val="18"/>
              </w:rPr>
              <w:t>KOHDE</w:t>
            </w:r>
          </w:p>
        </w:tc>
        <w:tc>
          <w:tcPr>
            <w:tcW w:w="2462" w:type="dxa"/>
          </w:tcPr>
          <w:p w14:paraId="5F462405" w14:textId="6EB0A6EF" w:rsidR="310BA477" w:rsidRDefault="58081F3C" w:rsidP="58081F3C">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HYLÄTTY/</w:t>
            </w:r>
          </w:p>
          <w:p w14:paraId="42FFEA8D" w14:textId="15AA0EAE" w:rsidR="310BA477" w:rsidRDefault="58081F3C" w:rsidP="58081F3C">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PUUTTEELLINEN</w:t>
            </w:r>
          </w:p>
        </w:tc>
        <w:tc>
          <w:tcPr>
            <w:tcW w:w="3032" w:type="dxa"/>
          </w:tcPr>
          <w:p w14:paraId="321219DB" w14:textId="45B1033B"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VÄLTTÄVÄ</w:t>
            </w:r>
          </w:p>
          <w:p w14:paraId="567B2F36" w14:textId="2BA07701"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1</w:t>
            </w:r>
          </w:p>
        </w:tc>
        <w:tc>
          <w:tcPr>
            <w:tcW w:w="599" w:type="dxa"/>
          </w:tcPr>
          <w:p w14:paraId="6D15454C" w14:textId="7E47A431"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TYYDYT-TÄVÄ</w:t>
            </w:r>
          </w:p>
          <w:p w14:paraId="37BE278E" w14:textId="22B2E7F1"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2</w:t>
            </w:r>
          </w:p>
        </w:tc>
        <w:tc>
          <w:tcPr>
            <w:tcW w:w="3086" w:type="dxa"/>
          </w:tcPr>
          <w:p w14:paraId="507D0FC3" w14:textId="7A2839EA"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HYVÄ</w:t>
            </w:r>
          </w:p>
          <w:p w14:paraId="41FFD8A0" w14:textId="011846D9"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3</w:t>
            </w:r>
          </w:p>
        </w:tc>
        <w:tc>
          <w:tcPr>
            <w:tcW w:w="567" w:type="dxa"/>
          </w:tcPr>
          <w:p w14:paraId="335D15E9" w14:textId="433A1F49"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KIITET-TÄVÄ</w:t>
            </w:r>
          </w:p>
          <w:p w14:paraId="7FB5A993" w14:textId="3D4CF1E7"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4</w:t>
            </w:r>
          </w:p>
        </w:tc>
        <w:tc>
          <w:tcPr>
            <w:tcW w:w="4225" w:type="dxa"/>
          </w:tcPr>
          <w:p w14:paraId="67D60F3B" w14:textId="43139E2E"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ERINOMAINEN</w:t>
            </w:r>
          </w:p>
          <w:p w14:paraId="4CEB5C53" w14:textId="33A6B216" w:rsidR="310BA477" w:rsidRDefault="58081F3C" w:rsidP="58081F3C">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58081F3C">
              <w:rPr>
                <w:sz w:val="18"/>
                <w:szCs w:val="18"/>
              </w:rPr>
              <w:t>5</w:t>
            </w:r>
          </w:p>
        </w:tc>
      </w:tr>
      <w:tr w:rsidR="00D648C4" w14:paraId="649368F9" w14:textId="77777777" w:rsidTr="58081F3C">
        <w:tc>
          <w:tcPr>
            <w:cnfStyle w:val="001000000000" w:firstRow="0" w:lastRow="0" w:firstColumn="1" w:lastColumn="0" w:oddVBand="0" w:evenVBand="0" w:oddHBand="0" w:evenHBand="0" w:firstRowFirstColumn="0" w:firstRowLastColumn="0" w:lastRowFirstColumn="0" w:lastRowLastColumn="0"/>
            <w:tcW w:w="1736" w:type="dxa"/>
          </w:tcPr>
          <w:p w14:paraId="3AFD8C67" w14:textId="55F3D9FD" w:rsidR="310BA477" w:rsidRDefault="58081F3C" w:rsidP="58081F3C">
            <w:pPr>
              <w:rPr>
                <w:sz w:val="18"/>
                <w:szCs w:val="18"/>
                <w:lang w:val="en-GB"/>
              </w:rPr>
            </w:pPr>
            <w:r w:rsidRPr="58081F3C">
              <w:rPr>
                <w:sz w:val="18"/>
                <w:szCs w:val="18"/>
                <w:lang w:val="en-GB"/>
              </w:rPr>
              <w:t xml:space="preserve">1 </w:t>
            </w:r>
            <w:proofErr w:type="spellStart"/>
            <w:r w:rsidRPr="58081F3C">
              <w:rPr>
                <w:sz w:val="18"/>
                <w:szCs w:val="18"/>
                <w:lang w:val="en-GB"/>
              </w:rPr>
              <w:t>Tutkimusaihe</w:t>
            </w:r>
            <w:proofErr w:type="spellEnd"/>
            <w:r w:rsidRPr="58081F3C">
              <w:rPr>
                <w:sz w:val="18"/>
                <w:szCs w:val="18"/>
                <w:lang w:val="en-GB"/>
              </w:rPr>
              <w:t xml:space="preserve"> ja </w:t>
            </w:r>
            <w:proofErr w:type="spellStart"/>
            <w:r w:rsidRPr="58081F3C">
              <w:rPr>
                <w:sz w:val="18"/>
                <w:szCs w:val="18"/>
                <w:lang w:val="en-GB"/>
              </w:rPr>
              <w:t>tutkimuksen</w:t>
            </w:r>
            <w:proofErr w:type="spellEnd"/>
            <w:r w:rsidRPr="58081F3C">
              <w:rPr>
                <w:sz w:val="18"/>
                <w:szCs w:val="18"/>
                <w:lang w:val="en-GB"/>
              </w:rPr>
              <w:t xml:space="preserve"> </w:t>
            </w:r>
            <w:proofErr w:type="spellStart"/>
            <w:r w:rsidRPr="58081F3C">
              <w:rPr>
                <w:sz w:val="18"/>
                <w:szCs w:val="18"/>
                <w:lang w:val="en-GB"/>
              </w:rPr>
              <w:t>tarkoitus</w:t>
            </w:r>
            <w:proofErr w:type="spellEnd"/>
          </w:p>
          <w:p w14:paraId="0F582801" w14:textId="162856FC" w:rsidR="310BA477" w:rsidRDefault="310BA477" w:rsidP="310BA477">
            <w:pPr>
              <w:rPr>
                <w:sz w:val="18"/>
                <w:szCs w:val="18"/>
              </w:rPr>
            </w:pPr>
            <w:r w:rsidRPr="310BA477">
              <w:rPr>
                <w:sz w:val="18"/>
                <w:szCs w:val="18"/>
              </w:rPr>
              <w:t xml:space="preserve"> </w:t>
            </w:r>
          </w:p>
        </w:tc>
        <w:tc>
          <w:tcPr>
            <w:tcW w:w="2462" w:type="dxa"/>
          </w:tcPr>
          <w:p w14:paraId="128F4EF7" w14:textId="168A2EAD"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Työn tavoitetta ei ole tai se on esitetty hyvin epäselvästi. </w:t>
            </w:r>
          </w:p>
          <w:p w14:paraId="5F86BC33" w14:textId="2CC1F38F"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Ei sisällä aiheen taustoitusta ja kysymyksenasettelua ei ole tai se on hyvin epäselvä. Tutkimuseettisiä näkökulmia ei ole huomioitu. </w:t>
            </w:r>
          </w:p>
        </w:tc>
        <w:tc>
          <w:tcPr>
            <w:tcW w:w="3032" w:type="dxa"/>
          </w:tcPr>
          <w:p w14:paraId="2D0E0D8F" w14:textId="774CF9FE"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Työn tavoite kuvattu suppeasti ja työn merkityksen perustelu jää epäselväksi.</w:t>
            </w:r>
          </w:p>
          <w:p w14:paraId="20C09A13" w14:textId="43576260"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Kysymyksenasettelun suhde esitettyyn taustakirjallisuuteen on epäselvä. Työn rajaus suhteessa kysymyksenasetteluun jää epäselväksi. Mahdolliset tutkimuseettiset näkökulmat on huomioitu puutteellisesti. </w:t>
            </w:r>
          </w:p>
          <w:p w14:paraId="59464F74" w14:textId="102E81B7"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599" w:type="dxa"/>
          </w:tcPr>
          <w:p w14:paraId="125E91B8" w14:textId="19553C48"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3086" w:type="dxa"/>
          </w:tcPr>
          <w:p w14:paraId="778C7206" w14:textId="1F8750CB" w:rsidR="310BA477" w:rsidRPr="00EF39B6"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Olennainen teoreettinen tausta on esitelty ja sen yhteys työn tarkoitukseen on kuvattu selkeästi. Kysymyksenasettelu on selkeä ja aiheen valinta sekä työn rajaus </w:t>
            </w:r>
            <w:proofErr w:type="gramStart"/>
            <w:r w:rsidRPr="58081F3C">
              <w:rPr>
                <w:sz w:val="18"/>
                <w:szCs w:val="18"/>
              </w:rPr>
              <w:t>on</w:t>
            </w:r>
            <w:proofErr w:type="gramEnd"/>
            <w:r w:rsidRPr="58081F3C">
              <w:rPr>
                <w:sz w:val="18"/>
                <w:szCs w:val="18"/>
              </w:rPr>
              <w:t xml:space="preserve"> selkeästi perustelu suhteessa kysymyksenasetteluun. Mahdolliset tutkimuseettiset näkökulmat on huomioitu hyvin.</w:t>
            </w:r>
          </w:p>
        </w:tc>
        <w:tc>
          <w:tcPr>
            <w:tcW w:w="567" w:type="dxa"/>
          </w:tcPr>
          <w:p w14:paraId="2BBFC552" w14:textId="4133E8D7"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4225" w:type="dxa"/>
          </w:tcPr>
          <w:p w14:paraId="78B83128" w14:textId="28696A5D" w:rsidR="310BA477" w:rsidRDefault="40F0A514" w:rsidP="58081F3C">
            <w:pPr>
              <w:cnfStyle w:val="000000000000" w:firstRow="0" w:lastRow="0" w:firstColumn="0" w:lastColumn="0" w:oddVBand="0" w:evenVBand="0" w:oddHBand="0" w:evenHBand="0" w:firstRowFirstColumn="0" w:firstRowLastColumn="0" w:lastRowFirstColumn="0" w:lastRowLastColumn="0"/>
              <w:rPr>
                <w:sz w:val="18"/>
                <w:szCs w:val="18"/>
              </w:rPr>
            </w:pPr>
            <w:r w:rsidRPr="40F0A514">
              <w:rPr>
                <w:sz w:val="18"/>
                <w:szCs w:val="18"/>
              </w:rPr>
              <w:t xml:space="preserve">Teoreettinen lähtökohta ja käsitteistö on kuvattu syvällisesti ja osoittaen syvällistä perehtymistä tutkimuksen taustaan.  Työ linkittyy selkeästi teoreettiseen taustaan. Tutkielman kysymyksenasettelu on perusteltu erittäin selkeästi ja kriittisesti ja sen yhteys esitettyyn taustakirjallisuuteen on selvä. Työn aihe on oivaltava ja työn rajaus </w:t>
            </w:r>
            <w:r w:rsidRPr="00D648C4">
              <w:rPr>
                <w:sz w:val="18"/>
                <w:szCs w:val="18"/>
              </w:rPr>
              <w:t xml:space="preserve">on </w:t>
            </w:r>
            <w:r w:rsidR="00EB2A8E" w:rsidRPr="00D648C4">
              <w:rPr>
                <w:sz w:val="18"/>
                <w:szCs w:val="18"/>
              </w:rPr>
              <w:t xml:space="preserve">selkeästi perusteltu suhteessa kysymyksenasetteluun </w:t>
            </w:r>
            <w:r w:rsidRPr="00D648C4">
              <w:rPr>
                <w:sz w:val="18"/>
                <w:szCs w:val="18"/>
              </w:rPr>
              <w:t xml:space="preserve">ja </w:t>
            </w:r>
            <w:r w:rsidRPr="40F0A514">
              <w:rPr>
                <w:sz w:val="18"/>
                <w:szCs w:val="18"/>
              </w:rPr>
              <w:t xml:space="preserve">olennaiseen keskittyvä.  </w:t>
            </w:r>
            <w:r w:rsidR="00D648C4">
              <w:rPr>
                <w:sz w:val="18"/>
                <w:szCs w:val="18"/>
              </w:rPr>
              <w:t>Mahdolliset t</w:t>
            </w:r>
            <w:r w:rsidRPr="40F0A514">
              <w:rPr>
                <w:sz w:val="18"/>
                <w:szCs w:val="18"/>
              </w:rPr>
              <w:t xml:space="preserve">utkimuseettiset näkökulmat on huomioitu erinomaisella tavalla. </w:t>
            </w:r>
          </w:p>
        </w:tc>
      </w:tr>
      <w:tr w:rsidR="00D648C4" w14:paraId="62D71CBD" w14:textId="77777777" w:rsidTr="58081F3C">
        <w:tc>
          <w:tcPr>
            <w:cnfStyle w:val="001000000000" w:firstRow="0" w:lastRow="0" w:firstColumn="1" w:lastColumn="0" w:oddVBand="0" w:evenVBand="0" w:oddHBand="0" w:evenHBand="0" w:firstRowFirstColumn="0" w:firstRowLastColumn="0" w:lastRowFirstColumn="0" w:lastRowLastColumn="0"/>
            <w:tcW w:w="1736" w:type="dxa"/>
          </w:tcPr>
          <w:p w14:paraId="1CA34E48" w14:textId="587EA6FC" w:rsidR="310BA477" w:rsidRDefault="58081F3C" w:rsidP="58081F3C">
            <w:pPr>
              <w:rPr>
                <w:sz w:val="18"/>
                <w:szCs w:val="18"/>
              </w:rPr>
            </w:pPr>
            <w:r w:rsidRPr="58081F3C">
              <w:rPr>
                <w:sz w:val="18"/>
                <w:szCs w:val="18"/>
              </w:rPr>
              <w:t>2 Tutkimusalan</w:t>
            </w:r>
            <w:r w:rsidRPr="58081F3C">
              <w:rPr>
                <w:color w:val="FF0000"/>
                <w:sz w:val="18"/>
                <w:szCs w:val="18"/>
              </w:rPr>
              <w:t xml:space="preserve"> </w:t>
            </w:r>
            <w:r w:rsidRPr="58081F3C">
              <w:rPr>
                <w:sz w:val="18"/>
                <w:szCs w:val="18"/>
              </w:rPr>
              <w:t>tuntemus ja teoreettinen perehtyneisyys sekä kirjallisuuden käyttö</w:t>
            </w:r>
          </w:p>
        </w:tc>
        <w:tc>
          <w:tcPr>
            <w:tcW w:w="2462" w:type="dxa"/>
          </w:tcPr>
          <w:p w14:paraId="2B909327" w14:textId="4D5E9682"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Teoreettinen tausta on hyvin puutteellinen tai ei liity lainkaan tutkimuskysymykseen.  Työ sisältää vain vähän viitteitä eikä sisällä lähdekritiikkiä. Viitteet ovat sattumanvaraisia ja keskeisimmät viitteet puuttuvat. </w:t>
            </w:r>
          </w:p>
        </w:tc>
        <w:tc>
          <w:tcPr>
            <w:tcW w:w="3032" w:type="dxa"/>
          </w:tcPr>
          <w:p w14:paraId="5D0AA9CA" w14:textId="43183E7A"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Teoreettista taustaa on kuvattu suppeasti tai epätasapainoisesti ja osittain puutteellisesti. Näkökulman valinta ja käytetyt käsitteet soveltuvat osittain/heikosti käsiteltävään aiheeseen. Kirjallisuuden käyttö on yksipuolista, epävarmaa tai epätasaista, ja osoittaa niukkaa kirjallisuuden hallintaa.   </w:t>
            </w:r>
          </w:p>
        </w:tc>
        <w:tc>
          <w:tcPr>
            <w:tcW w:w="599" w:type="dxa"/>
          </w:tcPr>
          <w:p w14:paraId="323726CB" w14:textId="6EA3603C"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3086" w:type="dxa"/>
          </w:tcPr>
          <w:p w14:paraId="0CF911A4" w14:textId="4585102E"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Teoreettista taustaa on kuvattu hyvin. Näkökulman valinta ja käsitteiden määrittely </w:t>
            </w:r>
            <w:proofErr w:type="gramStart"/>
            <w:r w:rsidRPr="58081F3C">
              <w:rPr>
                <w:sz w:val="18"/>
                <w:szCs w:val="18"/>
              </w:rPr>
              <w:t>on</w:t>
            </w:r>
            <w:proofErr w:type="gramEnd"/>
            <w:r w:rsidRPr="58081F3C">
              <w:rPr>
                <w:sz w:val="18"/>
                <w:szCs w:val="18"/>
              </w:rPr>
              <w:t xml:space="preserve"> käsiteltävän ongelman kannalta on hyvää ja tarkoituksenmukaista. Tutkimuskysymysten </w:t>
            </w:r>
            <w:proofErr w:type="gramStart"/>
            <w:r w:rsidRPr="58081F3C">
              <w:rPr>
                <w:sz w:val="18"/>
                <w:szCs w:val="18"/>
              </w:rPr>
              <w:t>kannalta  olennainen</w:t>
            </w:r>
            <w:proofErr w:type="gramEnd"/>
            <w:r w:rsidRPr="58081F3C">
              <w:rPr>
                <w:sz w:val="18"/>
                <w:szCs w:val="18"/>
              </w:rPr>
              <w:t xml:space="preserve"> kirjallisuus on esillä, sen käyttö on tarkoituksenmukaista, ja tekstiin on osattu nostaa keskeiset asiat esiin. Työssä käytetään monipuolisesti ja perustellusti lähdekirjallisuutta, Lähdekirjallisuudessa esiintyviä näkökulmia tarkastellaan hyvin ja niistä tehdään synteesiä. </w:t>
            </w:r>
          </w:p>
        </w:tc>
        <w:tc>
          <w:tcPr>
            <w:tcW w:w="567" w:type="dxa"/>
          </w:tcPr>
          <w:p w14:paraId="2499CEBA" w14:textId="124E05C9"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4225" w:type="dxa"/>
          </w:tcPr>
          <w:p w14:paraId="00B7C1FD" w14:textId="1F5050F1"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Työn teoreettinen tausta on kuvattu monipuolisesti, analyyttisesti ja perustellen. Näkökulman valinta ja käsitteiden määrittely työn teeman kannalta on oivaltavaa ja osuvaa. Kirjallisuus monipuolista ja sen käyttö on tarkoituksenmukaista, ja sisältää tutkimuskysymysten kannalta oleelliset sekä uusimmat että vanhemmat alkuperäislähteet. Lähdekirjallisuudessa esiintyviä näkökulmia tarkastellaan monipuolisesti, analyyttisesti ja niistä tehdään onnistunutta synteesiä.    </w:t>
            </w:r>
          </w:p>
          <w:p w14:paraId="0D8F7EA8" w14:textId="2247BA6B"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r>
      <w:tr w:rsidR="00D648C4" w14:paraId="4D5189DD" w14:textId="77777777" w:rsidTr="58081F3C">
        <w:tc>
          <w:tcPr>
            <w:cnfStyle w:val="001000000000" w:firstRow="0" w:lastRow="0" w:firstColumn="1" w:lastColumn="0" w:oddVBand="0" w:evenVBand="0" w:oddHBand="0" w:evenHBand="0" w:firstRowFirstColumn="0" w:firstRowLastColumn="0" w:lastRowFirstColumn="0" w:lastRowLastColumn="0"/>
            <w:tcW w:w="1736" w:type="dxa"/>
          </w:tcPr>
          <w:p w14:paraId="1BDD9A7F" w14:textId="525B6B28" w:rsidR="310BA477" w:rsidRDefault="58081F3C" w:rsidP="58081F3C">
            <w:pPr>
              <w:rPr>
                <w:sz w:val="18"/>
                <w:szCs w:val="18"/>
                <w:lang w:val="en-GB"/>
              </w:rPr>
            </w:pPr>
            <w:r w:rsidRPr="58081F3C">
              <w:rPr>
                <w:sz w:val="18"/>
                <w:szCs w:val="18"/>
                <w:lang w:val="en-GB"/>
              </w:rPr>
              <w:t xml:space="preserve">3 </w:t>
            </w:r>
            <w:proofErr w:type="spellStart"/>
            <w:r w:rsidRPr="58081F3C">
              <w:rPr>
                <w:sz w:val="18"/>
                <w:szCs w:val="18"/>
                <w:lang w:val="en-GB"/>
              </w:rPr>
              <w:t>Aineisto</w:t>
            </w:r>
            <w:proofErr w:type="spellEnd"/>
            <w:r w:rsidRPr="58081F3C">
              <w:rPr>
                <w:sz w:val="18"/>
                <w:szCs w:val="18"/>
                <w:lang w:val="en-GB"/>
              </w:rPr>
              <w:t xml:space="preserve">, </w:t>
            </w:r>
            <w:proofErr w:type="spellStart"/>
            <w:r w:rsidRPr="58081F3C">
              <w:rPr>
                <w:sz w:val="18"/>
                <w:szCs w:val="18"/>
                <w:lang w:val="en-GB"/>
              </w:rPr>
              <w:t>aineistonhankinta</w:t>
            </w:r>
            <w:proofErr w:type="spellEnd"/>
            <w:r w:rsidRPr="58081F3C">
              <w:rPr>
                <w:sz w:val="18"/>
                <w:szCs w:val="18"/>
                <w:lang w:val="en-GB"/>
              </w:rPr>
              <w:t xml:space="preserve"> </w:t>
            </w:r>
          </w:p>
          <w:p w14:paraId="6A635A9E" w14:textId="4C1159AC" w:rsidR="310BA477" w:rsidRDefault="58081F3C" w:rsidP="58081F3C">
            <w:pPr>
              <w:rPr>
                <w:sz w:val="18"/>
                <w:szCs w:val="18"/>
                <w:lang w:val="en-GB"/>
              </w:rPr>
            </w:pPr>
            <w:r w:rsidRPr="58081F3C">
              <w:rPr>
                <w:sz w:val="18"/>
                <w:szCs w:val="18"/>
                <w:lang w:val="en-GB"/>
              </w:rPr>
              <w:t xml:space="preserve">ja </w:t>
            </w:r>
            <w:proofErr w:type="spellStart"/>
            <w:r w:rsidRPr="58081F3C">
              <w:rPr>
                <w:sz w:val="18"/>
                <w:szCs w:val="18"/>
                <w:lang w:val="en-GB"/>
              </w:rPr>
              <w:t>analyysit</w:t>
            </w:r>
            <w:proofErr w:type="spellEnd"/>
          </w:p>
          <w:p w14:paraId="630E25F6" w14:textId="72177B95" w:rsidR="310BA477" w:rsidRDefault="310BA477" w:rsidP="310BA477">
            <w:pPr>
              <w:rPr>
                <w:rFonts w:ascii="Calibri" w:eastAsia="Calibri" w:hAnsi="Calibri" w:cs="Calibri"/>
                <w:sz w:val="18"/>
                <w:szCs w:val="18"/>
              </w:rPr>
            </w:pPr>
            <w:r w:rsidRPr="310BA477">
              <w:rPr>
                <w:rFonts w:ascii="Calibri" w:eastAsia="Calibri" w:hAnsi="Calibri" w:cs="Calibri"/>
                <w:sz w:val="18"/>
                <w:szCs w:val="18"/>
              </w:rPr>
              <w:t xml:space="preserve"> </w:t>
            </w:r>
          </w:p>
        </w:tc>
        <w:tc>
          <w:tcPr>
            <w:tcW w:w="2462" w:type="dxa"/>
          </w:tcPr>
          <w:p w14:paraId="718B91A2" w14:textId="1CB18A0E"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Aineiston ja/tai materiaalien sekä menetelmien kuvauksessa on vakavia puutteita tai ne ovat työhön sopimattomia. Valintoja ei perustella. Menetelmien käytössä on havaittavissa vakavia puutteita.</w:t>
            </w:r>
          </w:p>
        </w:tc>
        <w:tc>
          <w:tcPr>
            <w:tcW w:w="3032" w:type="dxa"/>
          </w:tcPr>
          <w:p w14:paraId="0B940D9F" w14:textId="64EC1509"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Aineisto ja menetelmät on kuvattu, mutta kuvaus on niukkaa. Valintojen perustelu on puutteellista ja/tai valittu menetelmä </w:t>
            </w:r>
            <w:proofErr w:type="gramStart"/>
            <w:r w:rsidRPr="58081F3C">
              <w:rPr>
                <w:sz w:val="18"/>
                <w:szCs w:val="18"/>
              </w:rPr>
              <w:t>soveltuu  tutkimustehtävään</w:t>
            </w:r>
            <w:proofErr w:type="gramEnd"/>
            <w:r w:rsidRPr="58081F3C">
              <w:rPr>
                <w:sz w:val="18"/>
                <w:szCs w:val="18"/>
              </w:rPr>
              <w:t xml:space="preserve"> vain tyydyttävästi.  Menetelmä kuvataan niukasti. Menetelmät hallitaan puutteellisesti, ja aineiston riittävyys ja sopivuus </w:t>
            </w:r>
            <w:proofErr w:type="gramStart"/>
            <w:r w:rsidRPr="58081F3C">
              <w:rPr>
                <w:sz w:val="18"/>
                <w:szCs w:val="18"/>
              </w:rPr>
              <w:t>jää</w:t>
            </w:r>
            <w:proofErr w:type="gramEnd"/>
            <w:r w:rsidRPr="58081F3C">
              <w:rPr>
                <w:sz w:val="18"/>
                <w:szCs w:val="18"/>
              </w:rPr>
              <w:t xml:space="preserve"> vajaaksi. </w:t>
            </w:r>
            <w:r w:rsidRPr="58081F3C">
              <w:rPr>
                <w:sz w:val="18"/>
                <w:szCs w:val="18"/>
              </w:rPr>
              <w:lastRenderedPageBreak/>
              <w:t>Aineiston hankintaa ja analyyseja on tehty liian vähän tai liikaa.  Teorian ja empirian yhteys heikohko. Tutkimuseettisiä näkökulmia on huomioitu jonkun verran.</w:t>
            </w:r>
          </w:p>
        </w:tc>
        <w:tc>
          <w:tcPr>
            <w:tcW w:w="599" w:type="dxa"/>
          </w:tcPr>
          <w:p w14:paraId="726A719B" w14:textId="4471356B"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lastRenderedPageBreak/>
              <w:t xml:space="preserve"> </w:t>
            </w:r>
          </w:p>
        </w:tc>
        <w:tc>
          <w:tcPr>
            <w:tcW w:w="3086" w:type="dxa"/>
          </w:tcPr>
          <w:p w14:paraId="5F696735" w14:textId="7B3A059E"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Aineisto ja menetelmät on kuvattu riittävästi.  Valintojen perustelu on hyvää ja valitut menetelmät soveltuvat hyvin tutkimustehtävän ratkaisemiseen. Menetelmiä käytetty oikein ja ne soveltuvat tutkimustehtävän ratkaisemiseen. Aineisto on työhön riittävä ja sopiva.</w:t>
            </w:r>
          </w:p>
          <w:p w14:paraId="321B8DF0" w14:textId="1E73C3C7"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Käytännön työn laajuus on sopiva.</w:t>
            </w:r>
          </w:p>
          <w:p w14:paraId="62752FD3" w14:textId="1C05323C"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lastRenderedPageBreak/>
              <w:t>Teorian ja kokeellisen työn yhteys on osoitettu.  Aineiston keruussa, käsittelyssä ja/tai analyysissä on otettu huomioon tutkimuseettiset periaatteet.</w:t>
            </w:r>
          </w:p>
          <w:p w14:paraId="52F17AA0" w14:textId="482F0C25"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p w14:paraId="5144015F" w14:textId="0CB97075"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567" w:type="dxa"/>
          </w:tcPr>
          <w:p w14:paraId="327858CE" w14:textId="5516F22F"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lastRenderedPageBreak/>
              <w:t xml:space="preserve"> </w:t>
            </w:r>
          </w:p>
        </w:tc>
        <w:tc>
          <w:tcPr>
            <w:tcW w:w="4225" w:type="dxa"/>
          </w:tcPr>
          <w:p w14:paraId="7DE6AD3B" w14:textId="1D172800"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Aineisto ja menetelmät on kuvattu ansiokkaasti.  Tehtyjä valintoja on perusteltu monipuolisesti tiedostaen valintojen seuraukset. Menetelmiä on käytetty kriittisesti perustellen ja niiden käyttö on tutkimuksen aiheen kannalta perusteltua ja moitteetonta.  Aineistoa on erinomaisesti sovellettu suhteessa kysymyksenasetteluun Teoria ja empiria on yhdistetty oivaltaen. Työssä on käsitelty hyvin </w:t>
            </w:r>
            <w:r w:rsidRPr="58081F3C">
              <w:rPr>
                <w:sz w:val="18"/>
                <w:szCs w:val="18"/>
              </w:rPr>
              <w:lastRenderedPageBreak/>
              <w:t>tutkimuseettisiä periaatteita aineiston keruuseen, käsittelyyn ja analyysiin liittyen.</w:t>
            </w:r>
          </w:p>
        </w:tc>
      </w:tr>
      <w:tr w:rsidR="00D648C4" w14:paraId="3666FE75" w14:textId="77777777" w:rsidTr="58081F3C">
        <w:tc>
          <w:tcPr>
            <w:cnfStyle w:val="001000000000" w:firstRow="0" w:lastRow="0" w:firstColumn="1" w:lastColumn="0" w:oddVBand="0" w:evenVBand="0" w:oddHBand="0" w:evenHBand="0" w:firstRowFirstColumn="0" w:firstRowLastColumn="0" w:lastRowFirstColumn="0" w:lastRowLastColumn="0"/>
            <w:tcW w:w="1736" w:type="dxa"/>
          </w:tcPr>
          <w:p w14:paraId="0A069965" w14:textId="1E4B6ECA" w:rsidR="310BA477" w:rsidRDefault="58081F3C" w:rsidP="58081F3C">
            <w:pPr>
              <w:rPr>
                <w:sz w:val="18"/>
                <w:szCs w:val="18"/>
              </w:rPr>
            </w:pPr>
            <w:r w:rsidRPr="58081F3C">
              <w:rPr>
                <w:sz w:val="18"/>
                <w:szCs w:val="18"/>
              </w:rPr>
              <w:lastRenderedPageBreak/>
              <w:t>4. Tutkimus-</w:t>
            </w:r>
          </w:p>
          <w:p w14:paraId="46F71324" w14:textId="4278F40F" w:rsidR="310BA477" w:rsidRDefault="58081F3C" w:rsidP="58081F3C">
            <w:pPr>
              <w:rPr>
                <w:sz w:val="18"/>
                <w:szCs w:val="18"/>
              </w:rPr>
            </w:pPr>
            <w:r w:rsidRPr="58081F3C">
              <w:rPr>
                <w:sz w:val="18"/>
                <w:szCs w:val="18"/>
              </w:rPr>
              <w:t>tulokset ja raportointi</w:t>
            </w:r>
          </w:p>
          <w:p w14:paraId="3F17F8E1" w14:textId="7BBD8E6D" w:rsidR="310BA477" w:rsidRDefault="310BA477" w:rsidP="310BA477">
            <w:pPr>
              <w:rPr>
                <w:sz w:val="18"/>
                <w:szCs w:val="18"/>
              </w:rPr>
            </w:pPr>
            <w:r w:rsidRPr="310BA477">
              <w:rPr>
                <w:sz w:val="18"/>
                <w:szCs w:val="18"/>
              </w:rPr>
              <w:t xml:space="preserve"> </w:t>
            </w:r>
          </w:p>
          <w:p w14:paraId="0D87723C" w14:textId="26836FCD" w:rsidR="310BA477" w:rsidRDefault="310BA477" w:rsidP="310BA477">
            <w:pPr>
              <w:rPr>
                <w:sz w:val="18"/>
                <w:szCs w:val="18"/>
              </w:rPr>
            </w:pPr>
            <w:r w:rsidRPr="310BA477">
              <w:rPr>
                <w:sz w:val="18"/>
                <w:szCs w:val="18"/>
              </w:rPr>
              <w:t xml:space="preserve"> </w:t>
            </w:r>
          </w:p>
        </w:tc>
        <w:tc>
          <w:tcPr>
            <w:tcW w:w="2462" w:type="dxa"/>
          </w:tcPr>
          <w:p w14:paraId="7DC9E5D4" w14:textId="5641988E"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Tulosten esittämisessä on virheitä ja puutteita ja ne vastaavat heikosti tutkimuskysymykseen. Raportointi on sekavaa, epäjohdonmukaista tai puutteellista. </w:t>
            </w:r>
          </w:p>
        </w:tc>
        <w:tc>
          <w:tcPr>
            <w:tcW w:w="3032" w:type="dxa"/>
          </w:tcPr>
          <w:p w14:paraId="1E91B042" w14:textId="2B3C2931"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Aineiston mahdollisuuksia on hyödynnetty niukasti. Tulokset on esitetty pintapuolisesta, tai jopa virheellisesti, tulosten ja tutkimustehtävän yhteys ei ole selkeä. Raportointi on niukkaa tai osin epäselvää.  Kuvien, taulukoiden ja tekstien välillä on epäjohdonmukaisuutta.</w:t>
            </w:r>
          </w:p>
        </w:tc>
        <w:tc>
          <w:tcPr>
            <w:tcW w:w="599" w:type="dxa"/>
          </w:tcPr>
          <w:p w14:paraId="0095BC30" w14:textId="07653DB2"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3086" w:type="dxa"/>
          </w:tcPr>
          <w:p w14:paraId="37095883" w14:textId="7ADAC857"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Tuloksissa vastataan tutkimustehtävään. Aineisto on hyödynnetty hyvin. Tulokset on esitetty loogisesti, raportointi on selkeää. Kuvat ja taulukot ovat selkeät ja tukevat tekstiä.</w:t>
            </w:r>
          </w:p>
        </w:tc>
        <w:tc>
          <w:tcPr>
            <w:tcW w:w="567" w:type="dxa"/>
          </w:tcPr>
          <w:p w14:paraId="7F2366EF" w14:textId="0944EB6C"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4225" w:type="dxa"/>
          </w:tcPr>
          <w:p w14:paraId="316153A0" w14:textId="337F57C1" w:rsidR="310BA477" w:rsidRPr="00EF39B6"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Tulosten ja tutkimuksen tavoitteen yhteys on selkeä. Aineisto on hyödynnetty erinomaisesti. Tulokset esitetty selkeästi ja loogisesti ja tuloksissa on tuotu esiin jotain tieteellisesti uutta tai tulokset lisäävät alan tietoa. Tuloksissa olevista mahdollisista puutteista huolimatta aineisto on osattu hyödyntää erinomaisella tavalla. Kuvat ja taulukot tukevat toisiaan ja tekstiä.</w:t>
            </w:r>
          </w:p>
        </w:tc>
      </w:tr>
      <w:tr w:rsidR="00D648C4" w14:paraId="4CFD9F3E" w14:textId="77777777" w:rsidTr="58081F3C">
        <w:tc>
          <w:tcPr>
            <w:cnfStyle w:val="001000000000" w:firstRow="0" w:lastRow="0" w:firstColumn="1" w:lastColumn="0" w:oddVBand="0" w:evenVBand="0" w:oddHBand="0" w:evenHBand="0" w:firstRowFirstColumn="0" w:firstRowLastColumn="0" w:lastRowFirstColumn="0" w:lastRowLastColumn="0"/>
            <w:tcW w:w="1736" w:type="dxa"/>
          </w:tcPr>
          <w:p w14:paraId="659EF379" w14:textId="618B03D2" w:rsidR="310BA477" w:rsidRDefault="58081F3C" w:rsidP="58081F3C">
            <w:pPr>
              <w:rPr>
                <w:sz w:val="18"/>
                <w:szCs w:val="18"/>
              </w:rPr>
            </w:pPr>
            <w:r w:rsidRPr="58081F3C">
              <w:rPr>
                <w:sz w:val="18"/>
                <w:szCs w:val="18"/>
              </w:rPr>
              <w:t>5. Tulosten tarkastelu ja johtopäätökset</w:t>
            </w:r>
          </w:p>
          <w:p w14:paraId="0CBDE0F5" w14:textId="03F5D586" w:rsidR="310BA477" w:rsidRDefault="310BA477" w:rsidP="310BA477">
            <w:pPr>
              <w:rPr>
                <w:rFonts w:ascii="Calibri" w:eastAsia="Calibri" w:hAnsi="Calibri" w:cs="Calibri"/>
                <w:sz w:val="18"/>
                <w:szCs w:val="18"/>
              </w:rPr>
            </w:pPr>
            <w:r w:rsidRPr="310BA477">
              <w:rPr>
                <w:rFonts w:ascii="Calibri" w:eastAsia="Calibri" w:hAnsi="Calibri" w:cs="Calibri"/>
                <w:sz w:val="18"/>
                <w:szCs w:val="18"/>
              </w:rPr>
              <w:t xml:space="preserve"> </w:t>
            </w:r>
          </w:p>
        </w:tc>
        <w:tc>
          <w:tcPr>
            <w:tcW w:w="2462" w:type="dxa"/>
          </w:tcPr>
          <w:p w14:paraId="72468037" w14:textId="43A0E425"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Tulosten tarkastelu on hyvin vaatimaton ja puutteellinen. Luotettavuustarkastelua ei ole tai se on sekavaa. Johtopäätökset puuttuvat tai eivät ole sidoksissa tutkielman sisältöön tai tavoitteisiin. </w:t>
            </w:r>
          </w:p>
        </w:tc>
        <w:tc>
          <w:tcPr>
            <w:tcW w:w="3032" w:type="dxa"/>
          </w:tcPr>
          <w:p w14:paraId="143F20A3" w14:textId="51C6BEF3"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Tulosten tarkastelu on niukkaa ja keskittyy omiin tuloksiin ja suhteuttaminen aiempaan tutkimukseen jää niukaksi. Myös uusien tutkimusongelmien esittäminen ja sovellusmahdollisuuksien pohdinta </w:t>
            </w:r>
            <w:proofErr w:type="gramStart"/>
            <w:r w:rsidRPr="58081F3C">
              <w:rPr>
                <w:sz w:val="18"/>
                <w:szCs w:val="18"/>
              </w:rPr>
              <w:t>jää</w:t>
            </w:r>
            <w:proofErr w:type="gramEnd"/>
            <w:r w:rsidRPr="58081F3C">
              <w:rPr>
                <w:sz w:val="18"/>
                <w:szCs w:val="18"/>
              </w:rPr>
              <w:t xml:space="preserve"> vajaaksi. Tulosten luotettavuustarkastelu on vajaata. Johtopäätökset perustuvat saatuihin tuloksiin. </w:t>
            </w:r>
          </w:p>
          <w:p w14:paraId="56393AD1" w14:textId="23C10A65"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599" w:type="dxa"/>
          </w:tcPr>
          <w:p w14:paraId="3C6A0202" w14:textId="003A14C3"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3086" w:type="dxa"/>
          </w:tcPr>
          <w:p w14:paraId="1BA17ED7" w14:textId="3B3B943A"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Tutkimuksen olennaiset tulokset on nostettu esiin ja niitä tarkastellaan suhteessa tutkimusalueen kirjallisuuteen, esitettyyn teoreettiseen taustaan ja omiin tutkimuskysymyksiin. Tulosten luotettavuustarkastelu on hyvää ja asianmukaista. Jos tuloksia ei ole kunnolla saatu, aineistoa osataan hyödyntää pohdinnassa hyvin. Työssä esitetään uusia tutkimusongelmia ja/tai pohditaan tulosten sovellusmahdollisuuksia. Tehdyt johtopäätökset perustuvat tuloksiin, ja ne ovat perusteltuja ja hyviä. </w:t>
            </w:r>
          </w:p>
        </w:tc>
        <w:tc>
          <w:tcPr>
            <w:tcW w:w="567" w:type="dxa"/>
          </w:tcPr>
          <w:p w14:paraId="35DE3AF0" w14:textId="0DBFE375"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4225" w:type="dxa"/>
          </w:tcPr>
          <w:p w14:paraId="31939F8C" w14:textId="2A3DFA8C"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Johtopäätösten merkitys painottuu korkeimmissa arvosanoissa: Tarkastelu on kriittistä ja monipuolista ja jopa innovatiivista.  Omat tulokset on liitetty ansiokkaasti tutkimusalueen kirjallisuuteen ja tehdyt johtopäätökset esitetään loogisessa suhteessa teoreettiseen taustaan ja esitettyihin tutkimuskysymyksiin. Aineistoa osataan hyödyntää ja käyttää pohdinnassa erinomaisesti. Tulosten luotettavuutta on arvioitu kriittisesti ja perusteellisesti.  U</w:t>
            </w:r>
            <w:r w:rsidR="00580CF8">
              <w:rPr>
                <w:sz w:val="18"/>
                <w:szCs w:val="18"/>
              </w:rPr>
              <w:t>usia tutkimusongelmia esitetään</w:t>
            </w:r>
            <w:r w:rsidRPr="58081F3C">
              <w:rPr>
                <w:sz w:val="18"/>
                <w:szCs w:val="18"/>
              </w:rPr>
              <w:t xml:space="preserve"> ja/tai sovellusmahdollisuuksia pohditaan vakuuttavasti. </w:t>
            </w:r>
          </w:p>
          <w:p w14:paraId="73DE9A4A" w14:textId="59EFB670"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p>
        </w:tc>
      </w:tr>
      <w:tr w:rsidR="00D648C4" w14:paraId="73041C39" w14:textId="77777777" w:rsidTr="58081F3C">
        <w:tc>
          <w:tcPr>
            <w:cnfStyle w:val="001000000000" w:firstRow="0" w:lastRow="0" w:firstColumn="1" w:lastColumn="0" w:oddVBand="0" w:evenVBand="0" w:oddHBand="0" w:evenHBand="0" w:firstRowFirstColumn="0" w:firstRowLastColumn="0" w:lastRowFirstColumn="0" w:lastRowLastColumn="0"/>
            <w:tcW w:w="1736" w:type="dxa"/>
          </w:tcPr>
          <w:p w14:paraId="24FC34B1" w14:textId="1743CDF1" w:rsidR="310BA477" w:rsidRDefault="58081F3C" w:rsidP="58081F3C">
            <w:pPr>
              <w:rPr>
                <w:sz w:val="18"/>
                <w:szCs w:val="18"/>
              </w:rPr>
            </w:pPr>
            <w:r w:rsidRPr="58081F3C">
              <w:rPr>
                <w:sz w:val="18"/>
                <w:szCs w:val="18"/>
              </w:rPr>
              <w:t>6. Esitystapa, viimeistely ja tekninen toteutus</w:t>
            </w:r>
          </w:p>
          <w:p w14:paraId="52CFC2A0" w14:textId="0AF24779" w:rsidR="310BA477" w:rsidRDefault="310BA477" w:rsidP="310BA477">
            <w:pPr>
              <w:rPr>
                <w:sz w:val="18"/>
                <w:szCs w:val="18"/>
              </w:rPr>
            </w:pPr>
            <w:r w:rsidRPr="310BA477">
              <w:rPr>
                <w:sz w:val="18"/>
                <w:szCs w:val="18"/>
              </w:rPr>
              <w:t xml:space="preserve"> </w:t>
            </w:r>
          </w:p>
        </w:tc>
        <w:tc>
          <w:tcPr>
            <w:tcW w:w="2462" w:type="dxa"/>
          </w:tcPr>
          <w:p w14:paraId="650CBA10" w14:textId="7D563F55"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Työ on hajanainen ja epälooginen, eikä se muodosta yhtenäistä kokonaisuutta. Työ sisältää</w:t>
            </w:r>
          </w:p>
          <w:p w14:paraId="5DEF4172" w14:textId="5EBF00ED"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aiheeseen kuulumattomia</w:t>
            </w:r>
          </w:p>
          <w:p w14:paraId="6892EAE7" w14:textId="0E9C6023"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asioita tai oleellisia asioita puuttuu.</w:t>
            </w:r>
          </w:p>
          <w:p w14:paraId="016FD8E9" w14:textId="51C72117" w:rsidR="310BA477" w:rsidRDefault="40F0A514" w:rsidP="40F0A514">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40F0A514">
              <w:rPr>
                <w:sz w:val="18"/>
                <w:szCs w:val="18"/>
              </w:rPr>
              <w:t xml:space="preserve"> </w:t>
            </w:r>
          </w:p>
          <w:p w14:paraId="6533DD6A" w14:textId="76779638"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Työ sisältää vain vähän viitteitä, eikä sisällä lähdekritiikkiä.  </w:t>
            </w:r>
          </w:p>
          <w:p w14:paraId="3F3E3B0D" w14:textId="48146D4D"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Kirjoitus ei täytä asiatyylin</w:t>
            </w:r>
          </w:p>
          <w:p w14:paraId="5B398F2C" w14:textId="1808A59D"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lastRenderedPageBreak/>
              <w:t>Vaatimuksia. Viittaustekniikassa on vakavia puutteita.</w:t>
            </w:r>
          </w:p>
          <w:p w14:paraId="6786F2E1" w14:textId="1F3B22FA"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p w14:paraId="0CAF490F" w14:textId="4E0E77C2"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Taulukot ja kuvat ovat</w:t>
            </w:r>
          </w:p>
          <w:p w14:paraId="658DE9B7" w14:textId="790AA689" w:rsidR="310BA477" w:rsidRPr="005105D1"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epäselviä. Kirjoituksen ulkoasu ei vastaa annettuja ohjeita. </w:t>
            </w:r>
          </w:p>
        </w:tc>
        <w:tc>
          <w:tcPr>
            <w:tcW w:w="3032" w:type="dxa"/>
          </w:tcPr>
          <w:p w14:paraId="6B8D33C8" w14:textId="6DE490A0"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lastRenderedPageBreak/>
              <w:t xml:space="preserve">Työ sisältää olennaisia asioita, mutta kokonaisuus epätasapainoinen, useilta osin puutteellinen. Tutkielma ylittää tai alittaa huomattavasti ohjelaajuuden. </w:t>
            </w:r>
          </w:p>
          <w:p w14:paraId="7B661997" w14:textId="0F49D32D" w:rsidR="40F0A514" w:rsidRDefault="40F0A514" w:rsidP="40F0A514">
            <w:pPr>
              <w:cnfStyle w:val="000000000000" w:firstRow="0" w:lastRow="0" w:firstColumn="0" w:lastColumn="0" w:oddVBand="0" w:evenVBand="0" w:oddHBand="0" w:evenHBand="0" w:firstRowFirstColumn="0" w:firstRowLastColumn="0" w:lastRowFirstColumn="0" w:lastRowLastColumn="0"/>
              <w:rPr>
                <w:sz w:val="18"/>
                <w:szCs w:val="18"/>
              </w:rPr>
            </w:pPr>
          </w:p>
          <w:p w14:paraId="661B653F" w14:textId="5A707184"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Kirjoitus on asiatyylistä, mutta kieliasussa on paljon virheitä. Lähdeluettelossa ja/tai viittaustekniikassa on virheitä. Ulkoasu vastaa annettuja ohjeita. Taulukot, kuvat ja liitteet ovat </w:t>
            </w:r>
            <w:r w:rsidRPr="58081F3C">
              <w:rPr>
                <w:sz w:val="18"/>
                <w:szCs w:val="18"/>
              </w:rPr>
              <w:lastRenderedPageBreak/>
              <w:t xml:space="preserve">tarkoituksenmukaisia mutta esitystapa on osittain epäselvä. </w:t>
            </w:r>
          </w:p>
          <w:p w14:paraId="4B5BE800" w14:textId="624F80E7"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p w14:paraId="69FDA774" w14:textId="7585B900"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599" w:type="dxa"/>
          </w:tcPr>
          <w:p w14:paraId="2406530B" w14:textId="7D4A3017"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lastRenderedPageBreak/>
              <w:t xml:space="preserve"> </w:t>
            </w:r>
          </w:p>
        </w:tc>
        <w:tc>
          <w:tcPr>
            <w:tcW w:w="3086" w:type="dxa"/>
          </w:tcPr>
          <w:p w14:paraId="075B3AB1" w14:textId="6B45BA7E"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Työ sisältää oleelliset asiat loogisessa järjestyksessä ja tekstissä kulkee punainen lanka.  Joissakin osioissa saa olla pieniä puutteita, ja kokonaisuus kompensoi puutteet (esimer</w:t>
            </w:r>
            <w:r w:rsidR="00580CF8">
              <w:rPr>
                <w:sz w:val="18"/>
                <w:szCs w:val="18"/>
              </w:rPr>
              <w:t xml:space="preserve">kiksi tulokset esitelty </w:t>
            </w:r>
            <w:proofErr w:type="gramStart"/>
            <w:r w:rsidR="00580CF8">
              <w:rPr>
                <w:sz w:val="18"/>
                <w:szCs w:val="18"/>
              </w:rPr>
              <w:t xml:space="preserve">paikoin </w:t>
            </w:r>
            <w:r w:rsidRPr="58081F3C">
              <w:rPr>
                <w:sz w:val="18"/>
                <w:szCs w:val="18"/>
              </w:rPr>
              <w:t>puutteellisesti</w:t>
            </w:r>
            <w:proofErr w:type="gramEnd"/>
            <w:r w:rsidRPr="58081F3C">
              <w:rPr>
                <w:sz w:val="18"/>
                <w:szCs w:val="18"/>
              </w:rPr>
              <w:t xml:space="preserve"> vaikka tulosten tarkastelu asiallista). Sisältää kaikki olennaiset osat oleellisessa järjestyksessä.  Tutkielman pituus on ohjeistuksen mukainen.</w:t>
            </w:r>
          </w:p>
          <w:p w14:paraId="3E8D2A4E" w14:textId="0B73FE29"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p w14:paraId="361DD70E" w14:textId="3664A955"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lastRenderedPageBreak/>
              <w:t xml:space="preserve"> </w:t>
            </w:r>
          </w:p>
          <w:p w14:paraId="6CD1CA8E" w14:textId="72496737"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lang w:val="en-GB"/>
              </w:rPr>
            </w:pPr>
            <w:r w:rsidRPr="58081F3C">
              <w:rPr>
                <w:sz w:val="18"/>
                <w:szCs w:val="18"/>
              </w:rPr>
              <w:t xml:space="preserve">Kirjoitus on täsmällistä ja oikeakielistä tieteellistä asiatyyliä. Terminologiaa on käytetty asianmukaisesti. Kirjoittajan tieteellinen ajattelu näkyy tekstistä. Lähdeluettelo ja viittaustekniikka pääosin moitteettomat. </w:t>
            </w:r>
            <w:proofErr w:type="spellStart"/>
            <w:r w:rsidRPr="58081F3C">
              <w:rPr>
                <w:sz w:val="18"/>
                <w:szCs w:val="18"/>
                <w:lang w:val="en-GB"/>
              </w:rPr>
              <w:t>Taulukot</w:t>
            </w:r>
            <w:proofErr w:type="spellEnd"/>
            <w:r w:rsidRPr="58081F3C">
              <w:rPr>
                <w:sz w:val="18"/>
                <w:szCs w:val="18"/>
                <w:lang w:val="en-GB"/>
              </w:rPr>
              <w:t xml:space="preserve">, </w:t>
            </w:r>
            <w:proofErr w:type="spellStart"/>
            <w:r w:rsidRPr="58081F3C">
              <w:rPr>
                <w:sz w:val="18"/>
                <w:szCs w:val="18"/>
                <w:lang w:val="en-GB"/>
              </w:rPr>
              <w:t>kuvat</w:t>
            </w:r>
            <w:proofErr w:type="spellEnd"/>
            <w:r w:rsidRPr="58081F3C">
              <w:rPr>
                <w:sz w:val="18"/>
                <w:szCs w:val="18"/>
                <w:lang w:val="en-GB"/>
              </w:rPr>
              <w:t xml:space="preserve"> ja </w:t>
            </w:r>
            <w:proofErr w:type="spellStart"/>
            <w:r w:rsidRPr="58081F3C">
              <w:rPr>
                <w:sz w:val="18"/>
                <w:szCs w:val="18"/>
                <w:lang w:val="en-GB"/>
              </w:rPr>
              <w:t>liitteet</w:t>
            </w:r>
            <w:proofErr w:type="spellEnd"/>
            <w:r w:rsidRPr="58081F3C">
              <w:rPr>
                <w:sz w:val="18"/>
                <w:szCs w:val="18"/>
                <w:lang w:val="en-GB"/>
              </w:rPr>
              <w:t xml:space="preserve"> </w:t>
            </w:r>
            <w:proofErr w:type="spellStart"/>
            <w:r w:rsidRPr="58081F3C">
              <w:rPr>
                <w:sz w:val="18"/>
                <w:szCs w:val="18"/>
                <w:lang w:val="en-GB"/>
              </w:rPr>
              <w:t>ovat</w:t>
            </w:r>
            <w:proofErr w:type="spellEnd"/>
            <w:r w:rsidRPr="58081F3C">
              <w:rPr>
                <w:sz w:val="18"/>
                <w:szCs w:val="18"/>
                <w:lang w:val="en-GB"/>
              </w:rPr>
              <w:t xml:space="preserve"> </w:t>
            </w:r>
            <w:proofErr w:type="spellStart"/>
            <w:r w:rsidRPr="58081F3C">
              <w:rPr>
                <w:sz w:val="18"/>
                <w:szCs w:val="18"/>
                <w:lang w:val="en-GB"/>
              </w:rPr>
              <w:t>selkeitä</w:t>
            </w:r>
            <w:proofErr w:type="spellEnd"/>
            <w:r w:rsidRPr="58081F3C">
              <w:rPr>
                <w:sz w:val="18"/>
                <w:szCs w:val="18"/>
                <w:lang w:val="en-GB"/>
              </w:rPr>
              <w:t xml:space="preserve">. </w:t>
            </w:r>
            <w:proofErr w:type="spellStart"/>
            <w:r w:rsidRPr="58081F3C">
              <w:rPr>
                <w:sz w:val="18"/>
                <w:szCs w:val="18"/>
                <w:lang w:val="en-GB"/>
              </w:rPr>
              <w:t>Ulkoasu</w:t>
            </w:r>
            <w:proofErr w:type="spellEnd"/>
            <w:r w:rsidRPr="58081F3C">
              <w:rPr>
                <w:sz w:val="18"/>
                <w:szCs w:val="18"/>
                <w:lang w:val="en-GB"/>
              </w:rPr>
              <w:t xml:space="preserve"> </w:t>
            </w:r>
            <w:proofErr w:type="spellStart"/>
            <w:r w:rsidRPr="58081F3C">
              <w:rPr>
                <w:sz w:val="18"/>
                <w:szCs w:val="18"/>
                <w:lang w:val="en-GB"/>
              </w:rPr>
              <w:t>vastaa</w:t>
            </w:r>
            <w:proofErr w:type="spellEnd"/>
            <w:r w:rsidRPr="58081F3C">
              <w:rPr>
                <w:sz w:val="18"/>
                <w:szCs w:val="18"/>
                <w:lang w:val="en-GB"/>
              </w:rPr>
              <w:t xml:space="preserve"> </w:t>
            </w:r>
            <w:proofErr w:type="spellStart"/>
            <w:r w:rsidRPr="58081F3C">
              <w:rPr>
                <w:sz w:val="18"/>
                <w:szCs w:val="18"/>
                <w:lang w:val="en-GB"/>
              </w:rPr>
              <w:t>ohjeita</w:t>
            </w:r>
            <w:proofErr w:type="spellEnd"/>
            <w:r w:rsidRPr="58081F3C">
              <w:rPr>
                <w:sz w:val="18"/>
                <w:szCs w:val="18"/>
                <w:lang w:val="en-GB"/>
              </w:rPr>
              <w:t>.</w:t>
            </w:r>
          </w:p>
        </w:tc>
        <w:tc>
          <w:tcPr>
            <w:tcW w:w="567" w:type="dxa"/>
          </w:tcPr>
          <w:p w14:paraId="6367493E" w14:textId="576A8915"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lastRenderedPageBreak/>
              <w:t xml:space="preserve"> </w:t>
            </w:r>
          </w:p>
        </w:tc>
        <w:tc>
          <w:tcPr>
            <w:tcW w:w="4225" w:type="dxa"/>
          </w:tcPr>
          <w:p w14:paraId="709DA40A" w14:textId="2B391EFA"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Työ on johdonmukainen ja kaikilta osin selkeä ja ehyt kokonaisuus, sisältää oleelliset asiat loogisessa järjestyksessä ja tekstissä kulkee selkeä punainen lanka.  </w:t>
            </w:r>
          </w:p>
          <w:p w14:paraId="347DFCDE" w14:textId="185CC6D8"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Moitteeton kielellinen ilmaisu on erinomaisen tutkielman olennainen vahvuus. Tutkielman pituus on ohjeistuksen mukainen.</w:t>
            </w:r>
          </w:p>
          <w:p w14:paraId="014B41F9" w14:textId="08866D8E"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p w14:paraId="6DCE1B6D" w14:textId="4ABD5E37"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p w14:paraId="4C0553E8" w14:textId="021D30F8"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lang w:val="en-GB"/>
              </w:rPr>
            </w:pPr>
            <w:r w:rsidRPr="58081F3C">
              <w:rPr>
                <w:sz w:val="18"/>
                <w:szCs w:val="18"/>
              </w:rPr>
              <w:t xml:space="preserve">Kieli on huolellisesti viimeisteltyä ja sujuvaa tieteellistä asiatyyliä. Tekstistä näkyy erinomaisesti tekijän tieteellinen ajattelu ja ymmärrys. </w:t>
            </w:r>
            <w:r w:rsidRPr="58081F3C">
              <w:rPr>
                <w:sz w:val="18"/>
                <w:szCs w:val="18"/>
              </w:rPr>
              <w:lastRenderedPageBreak/>
              <w:t xml:space="preserve">Terminologiaa on käytetty moitteettomasti, lähdeluettelo ja viittaustekniikka </w:t>
            </w:r>
            <w:proofErr w:type="gramStart"/>
            <w:r w:rsidRPr="58081F3C">
              <w:rPr>
                <w:sz w:val="18"/>
                <w:szCs w:val="18"/>
              </w:rPr>
              <w:t>on</w:t>
            </w:r>
            <w:proofErr w:type="gramEnd"/>
            <w:r w:rsidRPr="58081F3C">
              <w:rPr>
                <w:sz w:val="18"/>
                <w:szCs w:val="18"/>
              </w:rPr>
              <w:t xml:space="preserve"> virheetöntä ja johdonmukaista. Viittaukset kirjallisuuteen on esitetty sujuvasti tekstin seassa. Ulkoasu vastaa ohjeita. </w:t>
            </w:r>
            <w:proofErr w:type="spellStart"/>
            <w:r w:rsidRPr="58081F3C">
              <w:rPr>
                <w:sz w:val="18"/>
                <w:szCs w:val="18"/>
                <w:lang w:val="en-GB"/>
              </w:rPr>
              <w:t>Kuvien</w:t>
            </w:r>
            <w:proofErr w:type="spellEnd"/>
            <w:r w:rsidRPr="58081F3C">
              <w:rPr>
                <w:sz w:val="18"/>
                <w:szCs w:val="18"/>
                <w:lang w:val="en-GB"/>
              </w:rPr>
              <w:t xml:space="preserve">, </w:t>
            </w:r>
            <w:proofErr w:type="spellStart"/>
            <w:r w:rsidRPr="58081F3C">
              <w:rPr>
                <w:sz w:val="18"/>
                <w:szCs w:val="18"/>
                <w:lang w:val="en-GB"/>
              </w:rPr>
              <w:t>taulukoiden</w:t>
            </w:r>
            <w:proofErr w:type="spellEnd"/>
            <w:r w:rsidRPr="58081F3C">
              <w:rPr>
                <w:sz w:val="18"/>
                <w:szCs w:val="18"/>
                <w:lang w:val="en-GB"/>
              </w:rPr>
              <w:t xml:space="preserve"> ja </w:t>
            </w:r>
            <w:proofErr w:type="spellStart"/>
            <w:r w:rsidRPr="58081F3C">
              <w:rPr>
                <w:sz w:val="18"/>
                <w:szCs w:val="18"/>
                <w:lang w:val="en-GB"/>
              </w:rPr>
              <w:t>liitteiden</w:t>
            </w:r>
            <w:proofErr w:type="spellEnd"/>
            <w:r w:rsidRPr="58081F3C">
              <w:rPr>
                <w:sz w:val="18"/>
                <w:szCs w:val="18"/>
                <w:lang w:val="en-GB"/>
              </w:rPr>
              <w:t xml:space="preserve"> </w:t>
            </w:r>
            <w:proofErr w:type="spellStart"/>
            <w:r w:rsidRPr="58081F3C">
              <w:rPr>
                <w:sz w:val="18"/>
                <w:szCs w:val="18"/>
                <w:lang w:val="en-GB"/>
              </w:rPr>
              <w:t>käyttö</w:t>
            </w:r>
            <w:proofErr w:type="spellEnd"/>
            <w:r w:rsidRPr="58081F3C">
              <w:rPr>
                <w:sz w:val="18"/>
                <w:szCs w:val="18"/>
                <w:lang w:val="en-GB"/>
              </w:rPr>
              <w:t xml:space="preserve"> </w:t>
            </w:r>
            <w:proofErr w:type="spellStart"/>
            <w:r w:rsidRPr="58081F3C">
              <w:rPr>
                <w:sz w:val="18"/>
                <w:szCs w:val="18"/>
                <w:lang w:val="en-GB"/>
              </w:rPr>
              <w:t>tukee</w:t>
            </w:r>
            <w:proofErr w:type="spellEnd"/>
            <w:r w:rsidRPr="58081F3C">
              <w:rPr>
                <w:sz w:val="18"/>
                <w:szCs w:val="18"/>
                <w:lang w:val="en-GB"/>
              </w:rPr>
              <w:t xml:space="preserve"> </w:t>
            </w:r>
            <w:proofErr w:type="spellStart"/>
            <w:r w:rsidRPr="58081F3C">
              <w:rPr>
                <w:sz w:val="18"/>
                <w:szCs w:val="18"/>
                <w:lang w:val="en-GB"/>
              </w:rPr>
              <w:t>tekstiä</w:t>
            </w:r>
            <w:proofErr w:type="spellEnd"/>
            <w:r w:rsidRPr="58081F3C">
              <w:rPr>
                <w:sz w:val="18"/>
                <w:szCs w:val="18"/>
                <w:lang w:val="en-GB"/>
              </w:rPr>
              <w:t xml:space="preserve">.  </w:t>
            </w:r>
          </w:p>
          <w:p w14:paraId="16D25854" w14:textId="3F3B175A"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r>
      <w:tr w:rsidR="00D648C4" w14:paraId="0F6733A9" w14:textId="77777777" w:rsidTr="58081F3C">
        <w:tc>
          <w:tcPr>
            <w:cnfStyle w:val="001000000000" w:firstRow="0" w:lastRow="0" w:firstColumn="1" w:lastColumn="0" w:oddVBand="0" w:evenVBand="0" w:oddHBand="0" w:evenHBand="0" w:firstRowFirstColumn="0" w:firstRowLastColumn="0" w:lastRowFirstColumn="0" w:lastRowLastColumn="0"/>
            <w:tcW w:w="1736" w:type="dxa"/>
          </w:tcPr>
          <w:p w14:paraId="65392694" w14:textId="05086AF6" w:rsidR="310BA477" w:rsidRDefault="58081F3C" w:rsidP="58081F3C">
            <w:pPr>
              <w:rPr>
                <w:sz w:val="18"/>
                <w:szCs w:val="18"/>
                <w:lang w:val="en-GB"/>
              </w:rPr>
            </w:pPr>
            <w:r w:rsidRPr="58081F3C">
              <w:rPr>
                <w:sz w:val="18"/>
                <w:szCs w:val="18"/>
                <w:lang w:val="en-GB"/>
              </w:rPr>
              <w:lastRenderedPageBreak/>
              <w:t xml:space="preserve">7. </w:t>
            </w:r>
            <w:proofErr w:type="spellStart"/>
            <w:r w:rsidRPr="58081F3C">
              <w:rPr>
                <w:sz w:val="18"/>
                <w:szCs w:val="18"/>
                <w:lang w:val="en-GB"/>
              </w:rPr>
              <w:t>Työskentely</w:t>
            </w:r>
            <w:proofErr w:type="spellEnd"/>
            <w:r w:rsidRPr="58081F3C">
              <w:rPr>
                <w:sz w:val="18"/>
                <w:szCs w:val="18"/>
                <w:lang w:val="en-GB"/>
              </w:rPr>
              <w:t xml:space="preserve"> </w:t>
            </w:r>
            <w:proofErr w:type="spellStart"/>
            <w:r w:rsidRPr="58081F3C">
              <w:rPr>
                <w:sz w:val="18"/>
                <w:szCs w:val="18"/>
                <w:lang w:val="en-GB"/>
              </w:rPr>
              <w:t>tutkielma</w:t>
            </w:r>
            <w:proofErr w:type="spellEnd"/>
            <w:r w:rsidRPr="58081F3C">
              <w:rPr>
                <w:sz w:val="18"/>
                <w:szCs w:val="18"/>
                <w:lang w:val="en-GB"/>
              </w:rPr>
              <w:t xml:space="preserve">- </w:t>
            </w:r>
            <w:proofErr w:type="spellStart"/>
            <w:r w:rsidRPr="58081F3C">
              <w:rPr>
                <w:sz w:val="18"/>
                <w:szCs w:val="18"/>
                <w:lang w:val="en-GB"/>
              </w:rPr>
              <w:t>prosessin</w:t>
            </w:r>
            <w:proofErr w:type="spellEnd"/>
            <w:r w:rsidRPr="58081F3C">
              <w:rPr>
                <w:sz w:val="18"/>
                <w:szCs w:val="18"/>
                <w:lang w:val="en-GB"/>
              </w:rPr>
              <w:t xml:space="preserve"> </w:t>
            </w:r>
            <w:proofErr w:type="spellStart"/>
            <w:r w:rsidRPr="58081F3C">
              <w:rPr>
                <w:sz w:val="18"/>
                <w:szCs w:val="18"/>
                <w:lang w:val="en-GB"/>
              </w:rPr>
              <w:t>aikana</w:t>
            </w:r>
            <w:proofErr w:type="spellEnd"/>
          </w:p>
        </w:tc>
        <w:tc>
          <w:tcPr>
            <w:tcW w:w="2462" w:type="dxa"/>
          </w:tcPr>
          <w:p w14:paraId="46CE72ED" w14:textId="785788A5"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Opiskelija ei ota lainkaan vastuuta omasta tutkielmaprosessistaan. </w:t>
            </w:r>
          </w:p>
        </w:tc>
        <w:tc>
          <w:tcPr>
            <w:tcW w:w="3032" w:type="dxa"/>
          </w:tcPr>
          <w:p w14:paraId="784BA4F8" w14:textId="77777777" w:rsidR="00D648C4" w:rsidRPr="00D648C4" w:rsidRDefault="58081F3C" w:rsidP="58081F3C">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58081F3C">
              <w:rPr>
                <w:rFonts w:ascii="Cambria" w:eastAsia="Times New Roman" w:hAnsi="Cambria" w:cs="Times New Roman"/>
                <w:sz w:val="18"/>
                <w:szCs w:val="18"/>
                <w:lang w:eastAsia="fi-FI"/>
              </w:rPr>
              <w:t>Opiskelijalla on ollut vaikeuksia itsenäisessä työskentelyssä prosessin eri vaiheissa ja hän tarvitsee paljon tukea prosessin etenemisessä ja ongelmien ratkaisemisessa.  </w:t>
            </w:r>
          </w:p>
          <w:p w14:paraId="379E26CE" w14:textId="0802D92C" w:rsidR="00AD0FA0" w:rsidRDefault="00AD0FA0" w:rsidP="40F0A514">
            <w:pPr>
              <w:cnfStyle w:val="000000000000" w:firstRow="0" w:lastRow="0" w:firstColumn="0" w:lastColumn="0" w:oddVBand="0" w:evenVBand="0" w:oddHBand="0" w:evenHBand="0" w:firstRowFirstColumn="0" w:firstRowLastColumn="0" w:lastRowFirstColumn="0" w:lastRowLastColumn="0"/>
              <w:rPr>
                <w:sz w:val="18"/>
                <w:szCs w:val="18"/>
              </w:rPr>
            </w:pPr>
          </w:p>
        </w:tc>
        <w:tc>
          <w:tcPr>
            <w:tcW w:w="599" w:type="dxa"/>
          </w:tcPr>
          <w:p w14:paraId="534726C7" w14:textId="3B14608A"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3086" w:type="dxa"/>
          </w:tcPr>
          <w:p w14:paraId="36232496" w14:textId="57208BBE" w:rsidR="004E7740"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 xml:space="preserve">Opiskelijan työskentely on ollut tavoitteellista ja hyvin etenevää, opiskelijalla on itsenäinen ote. </w:t>
            </w:r>
          </w:p>
          <w:p w14:paraId="038422B6" w14:textId="77777777" w:rsidR="004E7740" w:rsidRDefault="004E7740" w:rsidP="310BA477">
            <w:pPr>
              <w:cnfStyle w:val="000000000000" w:firstRow="0" w:lastRow="0" w:firstColumn="0" w:lastColumn="0" w:oddVBand="0" w:evenVBand="0" w:oddHBand="0" w:evenHBand="0" w:firstRowFirstColumn="0" w:firstRowLastColumn="0" w:lastRowFirstColumn="0" w:lastRowLastColumn="0"/>
              <w:rPr>
                <w:sz w:val="18"/>
                <w:szCs w:val="18"/>
              </w:rPr>
            </w:pPr>
          </w:p>
          <w:p w14:paraId="6E5973DC" w14:textId="7D3F6149" w:rsidR="310BA477" w:rsidRDefault="58081F3C" w:rsidP="58081F3C">
            <w:pPr>
              <w:cnfStyle w:val="000000000000" w:firstRow="0" w:lastRow="0" w:firstColumn="0" w:lastColumn="0" w:oddVBand="0" w:evenVBand="0" w:oddHBand="0" w:evenHBand="0" w:firstRowFirstColumn="0" w:firstRowLastColumn="0" w:lastRowFirstColumn="0" w:lastRowLastColumn="0"/>
              <w:rPr>
                <w:sz w:val="18"/>
                <w:szCs w:val="18"/>
              </w:rPr>
            </w:pPr>
            <w:r w:rsidRPr="58081F3C">
              <w:rPr>
                <w:sz w:val="18"/>
                <w:szCs w:val="18"/>
              </w:rPr>
              <w:t>Opiskelija ylläpitää ja noudattaa suunnitelmaa.</w:t>
            </w:r>
          </w:p>
          <w:p w14:paraId="0738E667" w14:textId="7F3456E3" w:rsidR="00D648C4" w:rsidRPr="00EF39B6" w:rsidRDefault="00D648C4" w:rsidP="004E774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FF0000"/>
                <w:sz w:val="18"/>
                <w:szCs w:val="18"/>
              </w:rPr>
            </w:pPr>
          </w:p>
        </w:tc>
        <w:tc>
          <w:tcPr>
            <w:tcW w:w="567" w:type="dxa"/>
          </w:tcPr>
          <w:p w14:paraId="161B3B4E" w14:textId="738F22A7" w:rsidR="310BA477" w:rsidRDefault="310BA477" w:rsidP="310BA477">
            <w:pPr>
              <w:cnfStyle w:val="000000000000" w:firstRow="0" w:lastRow="0" w:firstColumn="0" w:lastColumn="0" w:oddVBand="0" w:evenVBand="0" w:oddHBand="0" w:evenHBand="0" w:firstRowFirstColumn="0" w:firstRowLastColumn="0" w:lastRowFirstColumn="0" w:lastRowLastColumn="0"/>
              <w:rPr>
                <w:sz w:val="18"/>
                <w:szCs w:val="18"/>
              </w:rPr>
            </w:pPr>
            <w:r w:rsidRPr="310BA477">
              <w:rPr>
                <w:sz w:val="18"/>
                <w:szCs w:val="18"/>
              </w:rPr>
              <w:t xml:space="preserve"> </w:t>
            </w:r>
          </w:p>
        </w:tc>
        <w:tc>
          <w:tcPr>
            <w:tcW w:w="4225" w:type="dxa"/>
          </w:tcPr>
          <w:p w14:paraId="60A6A40F" w14:textId="77777777" w:rsidR="004E7740" w:rsidRDefault="58081F3C" w:rsidP="58081F3C">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58081F3C">
              <w:rPr>
                <w:rFonts w:ascii="Cambria" w:eastAsia="Times New Roman" w:hAnsi="Cambria" w:cs="Times New Roman"/>
                <w:sz w:val="18"/>
                <w:szCs w:val="18"/>
                <w:lang w:eastAsia="fi-FI"/>
              </w:rPr>
              <w:t>Opiskelija on osoittanut erinomaisesti oma-aloitteisuutta, aktiivisuutta ja vastuullista työn tekemisessä ja on ollut itse aktiivinen ja itsenäinen prosessissa, ongelmien ratkaisussa ja menetelmien omaksumisessa.  </w:t>
            </w:r>
          </w:p>
          <w:p w14:paraId="36F67D36" w14:textId="08D7FA36" w:rsidR="310BA477" w:rsidRPr="004E7740" w:rsidRDefault="58081F3C" w:rsidP="58081F3C">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58081F3C">
              <w:rPr>
                <w:rFonts w:ascii="Cambria" w:eastAsia="Times New Roman" w:hAnsi="Cambria" w:cs="Times New Roman"/>
                <w:sz w:val="18"/>
                <w:szCs w:val="18"/>
                <w:lang w:eastAsia="fi-FI"/>
              </w:rPr>
              <w:t>Opiskelija on toiminut koko prosessin ajan  selkeän tavoitteellisesti ja päämäärätietoisesti</w:t>
            </w:r>
            <w:r w:rsidRPr="58081F3C">
              <w:rPr>
                <w:sz w:val="18"/>
                <w:szCs w:val="18"/>
              </w:rPr>
              <w:t>.</w:t>
            </w:r>
          </w:p>
        </w:tc>
      </w:tr>
    </w:tbl>
    <w:p w14:paraId="4E982598" w14:textId="134B556B" w:rsidR="310BA477" w:rsidRDefault="310BA477" w:rsidP="310BA477">
      <w:pPr>
        <w:rPr>
          <w:rFonts w:ascii="Cambria" w:eastAsia="Cambria" w:hAnsi="Cambria" w:cs="Cambria"/>
          <w:sz w:val="18"/>
          <w:szCs w:val="18"/>
        </w:rPr>
      </w:pPr>
      <w:r w:rsidRPr="310BA477">
        <w:rPr>
          <w:rFonts w:ascii="Cambria" w:eastAsia="Cambria" w:hAnsi="Cambria" w:cs="Cambria"/>
          <w:sz w:val="18"/>
          <w:szCs w:val="18"/>
        </w:rPr>
        <w:t xml:space="preserve"> </w:t>
      </w:r>
    </w:p>
    <w:p w14:paraId="68916CB0" w14:textId="4A147F2D" w:rsidR="310BA477" w:rsidRDefault="310BA477" w:rsidP="310BA477">
      <w:pPr>
        <w:rPr>
          <w:sz w:val="18"/>
          <w:szCs w:val="18"/>
        </w:rPr>
      </w:pPr>
    </w:p>
    <w:sectPr w:rsidR="310BA477" w:rsidSect="00E273EC">
      <w:headerReference w:type="default" r:id="rId8"/>
      <w:footerReference w:type="default" r:id="rId9"/>
      <w:pgSz w:w="16838" w:h="11899" w:orient="landscape"/>
      <w:pgMar w:top="567" w:right="395" w:bottom="567"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68300" w14:textId="77777777" w:rsidR="006E1F8B" w:rsidRDefault="006E1F8B">
      <w:r>
        <w:separator/>
      </w:r>
    </w:p>
  </w:endnote>
  <w:endnote w:type="continuationSeparator" w:id="0">
    <w:p w14:paraId="30E97756" w14:textId="77777777" w:rsidR="006E1F8B" w:rsidRDefault="006E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001"/>
      <w:gridCol w:w="5001"/>
      <w:gridCol w:w="5001"/>
    </w:tblGrid>
    <w:tr w:rsidR="58081F3C" w14:paraId="5990EE6D" w14:textId="77777777" w:rsidTr="58081F3C">
      <w:tc>
        <w:tcPr>
          <w:tcW w:w="5001" w:type="dxa"/>
        </w:tcPr>
        <w:p w14:paraId="10B55E39" w14:textId="614DFBEF" w:rsidR="58081F3C" w:rsidRDefault="58081F3C" w:rsidP="58081F3C">
          <w:pPr>
            <w:pStyle w:val="Header"/>
            <w:ind w:left="-115"/>
          </w:pPr>
        </w:p>
      </w:tc>
      <w:tc>
        <w:tcPr>
          <w:tcW w:w="5001" w:type="dxa"/>
        </w:tcPr>
        <w:p w14:paraId="1B9E1E5E" w14:textId="36916764" w:rsidR="58081F3C" w:rsidRDefault="58081F3C" w:rsidP="58081F3C">
          <w:pPr>
            <w:pStyle w:val="Header"/>
            <w:jc w:val="center"/>
          </w:pPr>
        </w:p>
      </w:tc>
      <w:tc>
        <w:tcPr>
          <w:tcW w:w="5001" w:type="dxa"/>
        </w:tcPr>
        <w:p w14:paraId="47EB1326" w14:textId="4A80E87E" w:rsidR="58081F3C" w:rsidRDefault="58081F3C" w:rsidP="58081F3C">
          <w:pPr>
            <w:pStyle w:val="Header"/>
            <w:ind w:right="-115"/>
            <w:jc w:val="right"/>
          </w:pPr>
        </w:p>
      </w:tc>
    </w:tr>
  </w:tbl>
  <w:p w14:paraId="0A81720B" w14:textId="47FB2746" w:rsidR="58081F3C" w:rsidRDefault="58081F3C" w:rsidP="5808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6FA1" w14:textId="77777777" w:rsidR="006E1F8B" w:rsidRDefault="006E1F8B">
      <w:r>
        <w:separator/>
      </w:r>
    </w:p>
  </w:footnote>
  <w:footnote w:type="continuationSeparator" w:id="0">
    <w:p w14:paraId="2B4E73DE" w14:textId="77777777" w:rsidR="006E1F8B" w:rsidRDefault="006E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001"/>
      <w:gridCol w:w="5001"/>
      <w:gridCol w:w="5001"/>
    </w:tblGrid>
    <w:tr w:rsidR="58081F3C" w14:paraId="37CF33F7" w14:textId="77777777" w:rsidTr="58081F3C">
      <w:tc>
        <w:tcPr>
          <w:tcW w:w="5001" w:type="dxa"/>
        </w:tcPr>
        <w:p w14:paraId="471AAC05" w14:textId="03463FED" w:rsidR="58081F3C" w:rsidRDefault="58081F3C" w:rsidP="58081F3C">
          <w:pPr>
            <w:pStyle w:val="Header"/>
            <w:ind w:left="-115"/>
          </w:pPr>
        </w:p>
      </w:tc>
      <w:tc>
        <w:tcPr>
          <w:tcW w:w="5001" w:type="dxa"/>
        </w:tcPr>
        <w:p w14:paraId="450D1CA5" w14:textId="3316986E" w:rsidR="58081F3C" w:rsidRDefault="58081F3C" w:rsidP="58081F3C">
          <w:pPr>
            <w:pStyle w:val="Header"/>
            <w:jc w:val="center"/>
          </w:pPr>
        </w:p>
      </w:tc>
      <w:tc>
        <w:tcPr>
          <w:tcW w:w="5001" w:type="dxa"/>
        </w:tcPr>
        <w:p w14:paraId="58683FBE" w14:textId="7EB9D39E" w:rsidR="58081F3C" w:rsidRDefault="58081F3C" w:rsidP="58081F3C">
          <w:pPr>
            <w:pStyle w:val="Header"/>
            <w:ind w:right="-115"/>
            <w:jc w:val="right"/>
          </w:pPr>
        </w:p>
      </w:tc>
    </w:tr>
  </w:tbl>
  <w:p w14:paraId="782F4489" w14:textId="136E69DE" w:rsidR="58081F3C" w:rsidRDefault="58081F3C" w:rsidP="5808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EAC"/>
    <w:multiLevelType w:val="hybridMultilevel"/>
    <w:tmpl w:val="CA92B6F6"/>
    <w:lvl w:ilvl="0" w:tplc="41D282EA">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A78F4"/>
    <w:multiLevelType w:val="hybridMultilevel"/>
    <w:tmpl w:val="05AE2D3C"/>
    <w:lvl w:ilvl="0" w:tplc="461C13B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3741A69"/>
    <w:multiLevelType w:val="hybridMultilevel"/>
    <w:tmpl w:val="628A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E0811"/>
    <w:multiLevelType w:val="hybridMultilevel"/>
    <w:tmpl w:val="B47A5230"/>
    <w:lvl w:ilvl="0" w:tplc="947AA602">
      <w:start w:val="1"/>
      <w:numFmt w:val="decimal"/>
      <w:lvlText w:val="%1"/>
      <w:lvlJc w:val="left"/>
      <w:pPr>
        <w:ind w:left="720" w:hanging="607"/>
      </w:pPr>
      <w:rPr>
        <w:rFonts w:ascii="Perpetua Titling MT" w:eastAsiaTheme="minorHAnsi" w:hAnsi="Perpetua Titling MT"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D6881"/>
    <w:multiLevelType w:val="multilevel"/>
    <w:tmpl w:val="F5DA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55B36"/>
    <w:multiLevelType w:val="multilevel"/>
    <w:tmpl w:val="ED2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B714C"/>
    <w:multiLevelType w:val="multilevel"/>
    <w:tmpl w:val="628A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F826B5"/>
    <w:multiLevelType w:val="multilevel"/>
    <w:tmpl w:val="2AA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86129"/>
    <w:multiLevelType w:val="hybridMultilevel"/>
    <w:tmpl w:val="5740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33"/>
    <w:rsid w:val="00005097"/>
    <w:rsid w:val="00014315"/>
    <w:rsid w:val="00020614"/>
    <w:rsid w:val="00026E3B"/>
    <w:rsid w:val="00027E8C"/>
    <w:rsid w:val="000637B3"/>
    <w:rsid w:val="00064989"/>
    <w:rsid w:val="000A3F2A"/>
    <w:rsid w:val="000A5139"/>
    <w:rsid w:val="000B1302"/>
    <w:rsid w:val="000B1306"/>
    <w:rsid w:val="000B49FE"/>
    <w:rsid w:val="000B4F01"/>
    <w:rsid w:val="000B52BF"/>
    <w:rsid w:val="000C6133"/>
    <w:rsid w:val="000C7E4E"/>
    <w:rsid w:val="000D2A33"/>
    <w:rsid w:val="000D3F96"/>
    <w:rsid w:val="000F3AAF"/>
    <w:rsid w:val="000F616B"/>
    <w:rsid w:val="00114550"/>
    <w:rsid w:val="001168F8"/>
    <w:rsid w:val="001211EF"/>
    <w:rsid w:val="00143B5A"/>
    <w:rsid w:val="00153591"/>
    <w:rsid w:val="001856F0"/>
    <w:rsid w:val="001A11E1"/>
    <w:rsid w:val="001B23B5"/>
    <w:rsid w:val="001D0EF3"/>
    <w:rsid w:val="001E2D1E"/>
    <w:rsid w:val="001E6858"/>
    <w:rsid w:val="00206487"/>
    <w:rsid w:val="0024065E"/>
    <w:rsid w:val="00240E6A"/>
    <w:rsid w:val="00254416"/>
    <w:rsid w:val="00256380"/>
    <w:rsid w:val="00270503"/>
    <w:rsid w:val="0028472C"/>
    <w:rsid w:val="002A112E"/>
    <w:rsid w:val="002B4230"/>
    <w:rsid w:val="002E1B02"/>
    <w:rsid w:val="002E7477"/>
    <w:rsid w:val="0032377E"/>
    <w:rsid w:val="00323B5F"/>
    <w:rsid w:val="00343487"/>
    <w:rsid w:val="00351829"/>
    <w:rsid w:val="003664BF"/>
    <w:rsid w:val="00375400"/>
    <w:rsid w:val="00383C90"/>
    <w:rsid w:val="003959AE"/>
    <w:rsid w:val="003A01D9"/>
    <w:rsid w:val="003A3D90"/>
    <w:rsid w:val="003B3DF1"/>
    <w:rsid w:val="003B76CC"/>
    <w:rsid w:val="003C46BF"/>
    <w:rsid w:val="003D3FA2"/>
    <w:rsid w:val="003D65E0"/>
    <w:rsid w:val="004346B9"/>
    <w:rsid w:val="00453772"/>
    <w:rsid w:val="00461E82"/>
    <w:rsid w:val="004B7172"/>
    <w:rsid w:val="004D1B54"/>
    <w:rsid w:val="004D5BFF"/>
    <w:rsid w:val="004E7740"/>
    <w:rsid w:val="004F2680"/>
    <w:rsid w:val="00506C39"/>
    <w:rsid w:val="005105D1"/>
    <w:rsid w:val="00570E38"/>
    <w:rsid w:val="00580CF8"/>
    <w:rsid w:val="005909D9"/>
    <w:rsid w:val="00592835"/>
    <w:rsid w:val="005B0BD0"/>
    <w:rsid w:val="005C2A2F"/>
    <w:rsid w:val="005C3717"/>
    <w:rsid w:val="005C51C1"/>
    <w:rsid w:val="005D0998"/>
    <w:rsid w:val="005F07E8"/>
    <w:rsid w:val="005F0869"/>
    <w:rsid w:val="006030A7"/>
    <w:rsid w:val="00604402"/>
    <w:rsid w:val="00622275"/>
    <w:rsid w:val="00654396"/>
    <w:rsid w:val="00663737"/>
    <w:rsid w:val="00664A7F"/>
    <w:rsid w:val="006B1368"/>
    <w:rsid w:val="006B2707"/>
    <w:rsid w:val="006D6C18"/>
    <w:rsid w:val="006E1F8B"/>
    <w:rsid w:val="006E22F7"/>
    <w:rsid w:val="00703A62"/>
    <w:rsid w:val="00734982"/>
    <w:rsid w:val="00741FA0"/>
    <w:rsid w:val="007831C5"/>
    <w:rsid w:val="00790DC9"/>
    <w:rsid w:val="00793805"/>
    <w:rsid w:val="007B2768"/>
    <w:rsid w:val="007B56D1"/>
    <w:rsid w:val="007C7EEF"/>
    <w:rsid w:val="007E5B02"/>
    <w:rsid w:val="007F0DFB"/>
    <w:rsid w:val="008035B9"/>
    <w:rsid w:val="00854ED3"/>
    <w:rsid w:val="00857276"/>
    <w:rsid w:val="00881B39"/>
    <w:rsid w:val="00886A9F"/>
    <w:rsid w:val="009028AE"/>
    <w:rsid w:val="009058AE"/>
    <w:rsid w:val="009060BF"/>
    <w:rsid w:val="009065B6"/>
    <w:rsid w:val="00917176"/>
    <w:rsid w:val="00926457"/>
    <w:rsid w:val="00934A65"/>
    <w:rsid w:val="00994437"/>
    <w:rsid w:val="009A0781"/>
    <w:rsid w:val="009A2241"/>
    <w:rsid w:val="009E79BF"/>
    <w:rsid w:val="009F151E"/>
    <w:rsid w:val="00A34FF0"/>
    <w:rsid w:val="00A5292C"/>
    <w:rsid w:val="00A637C0"/>
    <w:rsid w:val="00A73980"/>
    <w:rsid w:val="00A82620"/>
    <w:rsid w:val="00A82678"/>
    <w:rsid w:val="00AA776E"/>
    <w:rsid w:val="00AC08C8"/>
    <w:rsid w:val="00AC7D62"/>
    <w:rsid w:val="00AD0FA0"/>
    <w:rsid w:val="00AF0C36"/>
    <w:rsid w:val="00AF12E4"/>
    <w:rsid w:val="00AF4DEF"/>
    <w:rsid w:val="00B06093"/>
    <w:rsid w:val="00B26B42"/>
    <w:rsid w:val="00B415B6"/>
    <w:rsid w:val="00B62178"/>
    <w:rsid w:val="00BF0180"/>
    <w:rsid w:val="00C35DD2"/>
    <w:rsid w:val="00C4185E"/>
    <w:rsid w:val="00C5011F"/>
    <w:rsid w:val="00C61E83"/>
    <w:rsid w:val="00C74DD2"/>
    <w:rsid w:val="00C80F8D"/>
    <w:rsid w:val="00CB206A"/>
    <w:rsid w:val="00CC61FA"/>
    <w:rsid w:val="00D01578"/>
    <w:rsid w:val="00D03FDD"/>
    <w:rsid w:val="00D06E95"/>
    <w:rsid w:val="00D20F8E"/>
    <w:rsid w:val="00D6402E"/>
    <w:rsid w:val="00D64146"/>
    <w:rsid w:val="00D648C4"/>
    <w:rsid w:val="00D71AAB"/>
    <w:rsid w:val="00D831EB"/>
    <w:rsid w:val="00D92820"/>
    <w:rsid w:val="00D960E8"/>
    <w:rsid w:val="00DA3455"/>
    <w:rsid w:val="00DB0E5C"/>
    <w:rsid w:val="00DB1E55"/>
    <w:rsid w:val="00DD3330"/>
    <w:rsid w:val="00DD7116"/>
    <w:rsid w:val="00DE363A"/>
    <w:rsid w:val="00DF26D2"/>
    <w:rsid w:val="00E0167A"/>
    <w:rsid w:val="00E26E2C"/>
    <w:rsid w:val="00E273EC"/>
    <w:rsid w:val="00E8311E"/>
    <w:rsid w:val="00EA5715"/>
    <w:rsid w:val="00EA643A"/>
    <w:rsid w:val="00EB2A8E"/>
    <w:rsid w:val="00ED7C64"/>
    <w:rsid w:val="00EE0014"/>
    <w:rsid w:val="00EF39B6"/>
    <w:rsid w:val="00F0518F"/>
    <w:rsid w:val="00F223B4"/>
    <w:rsid w:val="00F25699"/>
    <w:rsid w:val="00F409A2"/>
    <w:rsid w:val="00F61FF0"/>
    <w:rsid w:val="00F62CAC"/>
    <w:rsid w:val="00F82252"/>
    <w:rsid w:val="00F936C2"/>
    <w:rsid w:val="00F977A9"/>
    <w:rsid w:val="00FC0279"/>
    <w:rsid w:val="00FC4B54"/>
    <w:rsid w:val="00FE3C74"/>
    <w:rsid w:val="00FE6802"/>
    <w:rsid w:val="0CB93E75"/>
    <w:rsid w:val="310BA477"/>
    <w:rsid w:val="3A30DE16"/>
    <w:rsid w:val="40F0A514"/>
    <w:rsid w:val="53BC60B2"/>
    <w:rsid w:val="58081F3C"/>
    <w:rsid w:val="6536360D"/>
    <w:rsid w:val="7A5927CB"/>
  </w:rsids>
  <m:mathPr>
    <m:mathFont m:val="Cambria Math"/>
    <m:brkBin m:val="before"/>
    <m:brkBinSub m:val="--"/>
    <m:smallFrac/>
    <m:dispDef/>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16859"/>
  <w15:docId w15:val="{5A699F52-84D4-4CCD-B099-888E91A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A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DarkList-Accent1">
    <w:name w:val="Dark List Accent 1"/>
    <w:basedOn w:val="TableNormal"/>
    <w:uiPriority w:val="70"/>
    <w:rsid w:val="009A2241"/>
    <w:rPr>
      <w:color w:val="FFFFFF" w:themeColor="background1"/>
      <w:sz w:val="22"/>
      <w:szCs w:val="22"/>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ListParagraph">
    <w:name w:val="List Paragraph"/>
    <w:basedOn w:val="Normal"/>
    <w:rsid w:val="00F223B4"/>
    <w:pPr>
      <w:ind w:left="720"/>
      <w:contextualSpacing/>
    </w:pPr>
  </w:style>
  <w:style w:type="paragraph" w:styleId="BalloonText">
    <w:name w:val="Balloon Text"/>
    <w:basedOn w:val="Normal"/>
    <w:link w:val="BalloonTextChar"/>
    <w:rsid w:val="009060BF"/>
    <w:rPr>
      <w:rFonts w:ascii="Tahoma" w:hAnsi="Tahoma" w:cs="Tahoma"/>
      <w:sz w:val="16"/>
      <w:szCs w:val="16"/>
    </w:rPr>
  </w:style>
  <w:style w:type="character" w:customStyle="1" w:styleId="BalloonTextChar">
    <w:name w:val="Balloon Text Char"/>
    <w:basedOn w:val="DefaultParagraphFont"/>
    <w:link w:val="BalloonText"/>
    <w:rsid w:val="009060BF"/>
    <w:rPr>
      <w:rFonts w:ascii="Tahoma" w:hAnsi="Tahoma" w:cs="Tahoma"/>
      <w:sz w:val="16"/>
      <w:szCs w:val="16"/>
    </w:rPr>
  </w:style>
  <w:style w:type="paragraph" w:styleId="NormalWeb">
    <w:name w:val="Normal (Web)"/>
    <w:basedOn w:val="Normal"/>
    <w:uiPriority w:val="99"/>
    <w:unhideWhenUsed/>
    <w:rsid w:val="00DE363A"/>
    <w:pPr>
      <w:spacing w:before="100" w:beforeAutospacing="1" w:after="100" w:afterAutospacing="1"/>
    </w:pPr>
    <w:rPr>
      <w:rFonts w:ascii="Times New Roman" w:eastAsia="Times New Roman" w:hAnsi="Times New Roman" w:cs="Times New Roman"/>
      <w:lang w:eastAsia="fi-FI"/>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5105D1"/>
    <w:rPr>
      <w:sz w:val="16"/>
      <w:szCs w:val="16"/>
    </w:rPr>
  </w:style>
  <w:style w:type="paragraph" w:styleId="CommentText">
    <w:name w:val="annotation text"/>
    <w:basedOn w:val="Normal"/>
    <w:link w:val="CommentTextChar"/>
    <w:semiHidden/>
    <w:unhideWhenUsed/>
    <w:rsid w:val="005105D1"/>
    <w:rPr>
      <w:sz w:val="20"/>
      <w:szCs w:val="20"/>
    </w:rPr>
  </w:style>
  <w:style w:type="character" w:customStyle="1" w:styleId="CommentTextChar">
    <w:name w:val="Comment Text Char"/>
    <w:basedOn w:val="DefaultParagraphFont"/>
    <w:link w:val="CommentText"/>
    <w:semiHidden/>
    <w:rsid w:val="005105D1"/>
    <w:rPr>
      <w:sz w:val="20"/>
      <w:szCs w:val="20"/>
    </w:rPr>
  </w:style>
  <w:style w:type="paragraph" w:styleId="CommentSubject">
    <w:name w:val="annotation subject"/>
    <w:basedOn w:val="CommentText"/>
    <w:next w:val="CommentText"/>
    <w:link w:val="CommentSubjectChar"/>
    <w:semiHidden/>
    <w:unhideWhenUsed/>
    <w:rsid w:val="005105D1"/>
    <w:rPr>
      <w:b/>
      <w:bCs/>
    </w:rPr>
  </w:style>
  <w:style w:type="character" w:customStyle="1" w:styleId="CommentSubjectChar">
    <w:name w:val="Comment Subject Char"/>
    <w:basedOn w:val="CommentTextChar"/>
    <w:link w:val="CommentSubject"/>
    <w:semiHidden/>
    <w:rsid w:val="005105D1"/>
    <w:rPr>
      <w:b/>
      <w:bCs/>
      <w:sz w:val="20"/>
      <w:szCs w:val="20"/>
    </w:rPr>
  </w:style>
  <w:style w:type="character" w:customStyle="1" w:styleId="normaltextrun">
    <w:name w:val="normaltextrun"/>
    <w:basedOn w:val="DefaultParagraphFont"/>
    <w:rsid w:val="0024065E"/>
  </w:style>
  <w:style w:type="paragraph" w:customStyle="1" w:styleId="paragraph">
    <w:name w:val="paragraph"/>
    <w:basedOn w:val="Normal"/>
    <w:rsid w:val="0024065E"/>
    <w:pPr>
      <w:spacing w:before="100" w:beforeAutospacing="1" w:after="100" w:afterAutospacing="1"/>
    </w:pPr>
    <w:rPr>
      <w:rFonts w:ascii="Times New Roman" w:eastAsia="Times New Roman" w:hAnsi="Times New Roman" w:cs="Times New Roman"/>
      <w:lang w:eastAsia="fi-FI"/>
    </w:rPr>
  </w:style>
  <w:style w:type="character" w:customStyle="1" w:styleId="eop">
    <w:name w:val="eop"/>
    <w:basedOn w:val="DefaultParagraphFont"/>
    <w:rsid w:val="0024065E"/>
  </w:style>
  <w:style w:type="character" w:customStyle="1" w:styleId="spellingerror">
    <w:name w:val="spellingerror"/>
    <w:basedOn w:val="DefaultParagraphFont"/>
    <w:rsid w:val="00D01578"/>
  </w:style>
  <w:style w:type="character" w:customStyle="1" w:styleId="cui-groupbody">
    <w:name w:val="cui-groupbody"/>
    <w:basedOn w:val="DefaultParagraphFont"/>
    <w:rsid w:val="00EB2A8E"/>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9913">
      <w:bodyDiv w:val="1"/>
      <w:marLeft w:val="0"/>
      <w:marRight w:val="0"/>
      <w:marTop w:val="0"/>
      <w:marBottom w:val="0"/>
      <w:divBdr>
        <w:top w:val="none" w:sz="0" w:space="0" w:color="auto"/>
        <w:left w:val="none" w:sz="0" w:space="0" w:color="auto"/>
        <w:bottom w:val="none" w:sz="0" w:space="0" w:color="auto"/>
        <w:right w:val="none" w:sz="0" w:space="0" w:color="auto"/>
      </w:divBdr>
      <w:divsChild>
        <w:div w:id="1982533823">
          <w:marLeft w:val="0"/>
          <w:marRight w:val="0"/>
          <w:marTop w:val="0"/>
          <w:marBottom w:val="0"/>
          <w:divBdr>
            <w:top w:val="none" w:sz="0" w:space="0" w:color="auto"/>
            <w:left w:val="none" w:sz="0" w:space="0" w:color="auto"/>
            <w:bottom w:val="none" w:sz="0" w:space="0" w:color="auto"/>
            <w:right w:val="none" w:sz="0" w:space="0" w:color="auto"/>
          </w:divBdr>
        </w:div>
      </w:divsChild>
    </w:div>
    <w:div w:id="310713563">
      <w:bodyDiv w:val="1"/>
      <w:marLeft w:val="0"/>
      <w:marRight w:val="0"/>
      <w:marTop w:val="0"/>
      <w:marBottom w:val="0"/>
      <w:divBdr>
        <w:top w:val="none" w:sz="0" w:space="0" w:color="auto"/>
        <w:left w:val="none" w:sz="0" w:space="0" w:color="auto"/>
        <w:bottom w:val="none" w:sz="0" w:space="0" w:color="auto"/>
        <w:right w:val="none" w:sz="0" w:space="0" w:color="auto"/>
      </w:divBdr>
    </w:div>
    <w:div w:id="332221685">
      <w:bodyDiv w:val="1"/>
      <w:marLeft w:val="0"/>
      <w:marRight w:val="0"/>
      <w:marTop w:val="0"/>
      <w:marBottom w:val="0"/>
      <w:divBdr>
        <w:top w:val="none" w:sz="0" w:space="0" w:color="auto"/>
        <w:left w:val="none" w:sz="0" w:space="0" w:color="auto"/>
        <w:bottom w:val="none" w:sz="0" w:space="0" w:color="auto"/>
        <w:right w:val="none" w:sz="0" w:space="0" w:color="auto"/>
      </w:divBdr>
    </w:div>
    <w:div w:id="551422867">
      <w:bodyDiv w:val="1"/>
      <w:marLeft w:val="0"/>
      <w:marRight w:val="0"/>
      <w:marTop w:val="0"/>
      <w:marBottom w:val="0"/>
      <w:divBdr>
        <w:top w:val="none" w:sz="0" w:space="0" w:color="auto"/>
        <w:left w:val="none" w:sz="0" w:space="0" w:color="auto"/>
        <w:bottom w:val="none" w:sz="0" w:space="0" w:color="auto"/>
        <w:right w:val="none" w:sz="0" w:space="0" w:color="auto"/>
      </w:divBdr>
    </w:div>
    <w:div w:id="565460685">
      <w:bodyDiv w:val="1"/>
      <w:marLeft w:val="0"/>
      <w:marRight w:val="0"/>
      <w:marTop w:val="0"/>
      <w:marBottom w:val="0"/>
      <w:divBdr>
        <w:top w:val="none" w:sz="0" w:space="0" w:color="auto"/>
        <w:left w:val="none" w:sz="0" w:space="0" w:color="auto"/>
        <w:bottom w:val="none" w:sz="0" w:space="0" w:color="auto"/>
        <w:right w:val="none" w:sz="0" w:space="0" w:color="auto"/>
      </w:divBdr>
      <w:divsChild>
        <w:div w:id="974720076">
          <w:marLeft w:val="0"/>
          <w:marRight w:val="0"/>
          <w:marTop w:val="0"/>
          <w:marBottom w:val="0"/>
          <w:divBdr>
            <w:top w:val="none" w:sz="0" w:space="0" w:color="auto"/>
            <w:left w:val="none" w:sz="0" w:space="0" w:color="auto"/>
            <w:bottom w:val="none" w:sz="0" w:space="0" w:color="auto"/>
            <w:right w:val="none" w:sz="0" w:space="0" w:color="auto"/>
          </w:divBdr>
        </w:div>
        <w:div w:id="1290088205">
          <w:marLeft w:val="0"/>
          <w:marRight w:val="0"/>
          <w:marTop w:val="0"/>
          <w:marBottom w:val="0"/>
          <w:divBdr>
            <w:top w:val="none" w:sz="0" w:space="0" w:color="auto"/>
            <w:left w:val="none" w:sz="0" w:space="0" w:color="auto"/>
            <w:bottom w:val="none" w:sz="0" w:space="0" w:color="auto"/>
            <w:right w:val="none" w:sz="0" w:space="0" w:color="auto"/>
          </w:divBdr>
        </w:div>
      </w:divsChild>
    </w:div>
    <w:div w:id="813836938">
      <w:bodyDiv w:val="1"/>
      <w:marLeft w:val="0"/>
      <w:marRight w:val="0"/>
      <w:marTop w:val="0"/>
      <w:marBottom w:val="0"/>
      <w:divBdr>
        <w:top w:val="none" w:sz="0" w:space="0" w:color="auto"/>
        <w:left w:val="none" w:sz="0" w:space="0" w:color="auto"/>
        <w:bottom w:val="none" w:sz="0" w:space="0" w:color="auto"/>
        <w:right w:val="none" w:sz="0" w:space="0" w:color="auto"/>
      </w:divBdr>
      <w:divsChild>
        <w:div w:id="473252546">
          <w:marLeft w:val="0"/>
          <w:marRight w:val="0"/>
          <w:marTop w:val="0"/>
          <w:marBottom w:val="0"/>
          <w:divBdr>
            <w:top w:val="none" w:sz="0" w:space="0" w:color="auto"/>
            <w:left w:val="none" w:sz="0" w:space="0" w:color="auto"/>
            <w:bottom w:val="none" w:sz="0" w:space="0" w:color="auto"/>
            <w:right w:val="none" w:sz="0" w:space="0" w:color="auto"/>
          </w:divBdr>
        </w:div>
      </w:divsChild>
    </w:div>
    <w:div w:id="984165975">
      <w:bodyDiv w:val="1"/>
      <w:marLeft w:val="0"/>
      <w:marRight w:val="0"/>
      <w:marTop w:val="0"/>
      <w:marBottom w:val="0"/>
      <w:divBdr>
        <w:top w:val="none" w:sz="0" w:space="0" w:color="auto"/>
        <w:left w:val="none" w:sz="0" w:space="0" w:color="auto"/>
        <w:bottom w:val="none" w:sz="0" w:space="0" w:color="auto"/>
        <w:right w:val="none" w:sz="0" w:space="0" w:color="auto"/>
      </w:divBdr>
      <w:divsChild>
        <w:div w:id="107896513">
          <w:marLeft w:val="0"/>
          <w:marRight w:val="0"/>
          <w:marTop w:val="0"/>
          <w:marBottom w:val="0"/>
          <w:divBdr>
            <w:top w:val="none" w:sz="0" w:space="0" w:color="auto"/>
            <w:left w:val="none" w:sz="0" w:space="0" w:color="auto"/>
            <w:bottom w:val="none" w:sz="0" w:space="0" w:color="auto"/>
            <w:right w:val="none" w:sz="0" w:space="0" w:color="auto"/>
          </w:divBdr>
        </w:div>
      </w:divsChild>
    </w:div>
    <w:div w:id="1024555928">
      <w:bodyDiv w:val="1"/>
      <w:marLeft w:val="0"/>
      <w:marRight w:val="0"/>
      <w:marTop w:val="0"/>
      <w:marBottom w:val="0"/>
      <w:divBdr>
        <w:top w:val="none" w:sz="0" w:space="0" w:color="auto"/>
        <w:left w:val="none" w:sz="0" w:space="0" w:color="auto"/>
        <w:bottom w:val="none" w:sz="0" w:space="0" w:color="auto"/>
        <w:right w:val="none" w:sz="0" w:space="0" w:color="auto"/>
      </w:divBdr>
    </w:div>
    <w:div w:id="1357344485">
      <w:bodyDiv w:val="1"/>
      <w:marLeft w:val="0"/>
      <w:marRight w:val="0"/>
      <w:marTop w:val="0"/>
      <w:marBottom w:val="0"/>
      <w:divBdr>
        <w:top w:val="none" w:sz="0" w:space="0" w:color="auto"/>
        <w:left w:val="none" w:sz="0" w:space="0" w:color="auto"/>
        <w:bottom w:val="none" w:sz="0" w:space="0" w:color="auto"/>
        <w:right w:val="none" w:sz="0" w:space="0" w:color="auto"/>
      </w:divBdr>
      <w:divsChild>
        <w:div w:id="204292182">
          <w:marLeft w:val="0"/>
          <w:marRight w:val="0"/>
          <w:marTop w:val="0"/>
          <w:marBottom w:val="0"/>
          <w:divBdr>
            <w:top w:val="none" w:sz="0" w:space="0" w:color="auto"/>
            <w:left w:val="none" w:sz="0" w:space="0" w:color="auto"/>
            <w:bottom w:val="none" w:sz="0" w:space="0" w:color="auto"/>
            <w:right w:val="none" w:sz="0" w:space="0" w:color="auto"/>
          </w:divBdr>
        </w:div>
      </w:divsChild>
    </w:div>
    <w:div w:id="1674455648">
      <w:bodyDiv w:val="1"/>
      <w:marLeft w:val="0"/>
      <w:marRight w:val="0"/>
      <w:marTop w:val="0"/>
      <w:marBottom w:val="0"/>
      <w:divBdr>
        <w:top w:val="none" w:sz="0" w:space="0" w:color="auto"/>
        <w:left w:val="none" w:sz="0" w:space="0" w:color="auto"/>
        <w:bottom w:val="none" w:sz="0" w:space="0" w:color="auto"/>
        <w:right w:val="none" w:sz="0" w:space="0" w:color="auto"/>
      </w:divBdr>
    </w:div>
    <w:div w:id="1759978083">
      <w:bodyDiv w:val="1"/>
      <w:marLeft w:val="0"/>
      <w:marRight w:val="0"/>
      <w:marTop w:val="0"/>
      <w:marBottom w:val="0"/>
      <w:divBdr>
        <w:top w:val="none" w:sz="0" w:space="0" w:color="auto"/>
        <w:left w:val="none" w:sz="0" w:space="0" w:color="auto"/>
        <w:bottom w:val="none" w:sz="0" w:space="0" w:color="auto"/>
        <w:right w:val="none" w:sz="0" w:space="0" w:color="auto"/>
      </w:divBdr>
    </w:div>
    <w:div w:id="1800032566">
      <w:bodyDiv w:val="1"/>
      <w:marLeft w:val="0"/>
      <w:marRight w:val="0"/>
      <w:marTop w:val="0"/>
      <w:marBottom w:val="0"/>
      <w:divBdr>
        <w:top w:val="none" w:sz="0" w:space="0" w:color="auto"/>
        <w:left w:val="none" w:sz="0" w:space="0" w:color="auto"/>
        <w:bottom w:val="none" w:sz="0" w:space="0" w:color="auto"/>
        <w:right w:val="none" w:sz="0" w:space="0" w:color="auto"/>
      </w:divBdr>
      <w:divsChild>
        <w:div w:id="119956900">
          <w:marLeft w:val="0"/>
          <w:marRight w:val="0"/>
          <w:marTop w:val="0"/>
          <w:marBottom w:val="0"/>
          <w:divBdr>
            <w:top w:val="none" w:sz="0" w:space="0" w:color="auto"/>
            <w:left w:val="none" w:sz="0" w:space="0" w:color="auto"/>
            <w:bottom w:val="none" w:sz="0" w:space="0" w:color="auto"/>
            <w:right w:val="none" w:sz="0" w:space="0" w:color="auto"/>
          </w:divBdr>
        </w:div>
      </w:divsChild>
    </w:div>
    <w:div w:id="2055537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71C7-BD60-42DD-B002-BBBBA49F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9202</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Lehtinen</dc:creator>
  <cp:lastModifiedBy>Valento, Miia P</cp:lastModifiedBy>
  <cp:revision>2</cp:revision>
  <cp:lastPrinted>2017-12-29T07:21:00Z</cp:lastPrinted>
  <dcterms:created xsi:type="dcterms:W3CDTF">2019-01-29T13:19:00Z</dcterms:created>
  <dcterms:modified xsi:type="dcterms:W3CDTF">2019-01-29T13:19:00Z</dcterms:modified>
</cp:coreProperties>
</file>