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1307" w:rsidRDefault="003A1307" w:rsidP="003A1307">
      <w:pPr>
        <w:tabs>
          <w:tab w:val="center" w:pos="4819"/>
          <w:tab w:val="right" w:pos="9638"/>
        </w:tabs>
      </w:pPr>
      <w:r>
        <w:rPr>
          <w:b/>
          <w:highlight w:val="yellow"/>
        </w:rPr>
        <w:t>ET:n tuntisuunnitelma</w:t>
      </w:r>
      <w:r>
        <w:rPr>
          <w:b/>
        </w:rPr>
        <w:t xml:space="preserve"> </w:t>
      </w:r>
    </w:p>
    <w:p w:rsidR="003A1307" w:rsidRDefault="003A1307" w:rsidP="003A1307"/>
    <w:tbl>
      <w:tblPr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8"/>
      </w:tblGrid>
      <w:tr w:rsidR="003A1307" w:rsidTr="003A1307">
        <w:trPr>
          <w:trHeight w:val="440"/>
        </w:trPr>
        <w:tc>
          <w:tcPr>
            <w:tcW w:w="1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307" w:rsidRDefault="003A1307">
            <w:r>
              <w:rPr>
                <w:highlight w:val="yellow"/>
              </w:rPr>
              <w:t>Luokka:</w:t>
            </w:r>
            <w:r>
              <w:t xml:space="preserve"> 4 lk</w:t>
            </w:r>
          </w:p>
          <w:p w:rsidR="003A1307" w:rsidRDefault="003A1307"/>
          <w:p w:rsidR="003A1307" w:rsidRDefault="003A1307">
            <w:r>
              <w:rPr>
                <w:highlight w:val="yellow"/>
              </w:rPr>
              <w:t>Tunnin aihe:</w:t>
            </w:r>
            <w:r>
              <w:t xml:space="preserve"> </w:t>
            </w:r>
            <w:r>
              <w:rPr>
                <w:color w:val="auto"/>
              </w:rPr>
              <w:t>Yksilöllinen vastuullisuus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3A1307" w:rsidRDefault="003A1307" w:rsidP="003A1307"/>
    <w:p w:rsidR="003A1307" w:rsidRDefault="003A1307" w:rsidP="003A1307"/>
    <w:p w:rsidR="003A1307" w:rsidRDefault="003A1307" w:rsidP="003A1307">
      <w:r>
        <w:rPr>
          <w:b/>
          <w:highlight w:val="yellow"/>
        </w:rPr>
        <w:t>Tunnin eteneminen</w:t>
      </w:r>
    </w:p>
    <w:p w:rsidR="00C95FF2" w:rsidRDefault="00C95FF2"/>
    <w:p w:rsidR="00C95FF2" w:rsidRDefault="00C95FF2"/>
    <w:p w:rsidR="00C95FF2" w:rsidRDefault="003A1307">
      <w:r>
        <w:rPr>
          <w:b/>
          <w:highlight w:val="yellow"/>
        </w:rPr>
        <w:t>Tunnin eteneminen</w:t>
      </w:r>
    </w:p>
    <w:p w:rsidR="00C95FF2" w:rsidRDefault="00C95FF2"/>
    <w:tbl>
      <w:tblPr>
        <w:tblStyle w:val="a0"/>
        <w:tblW w:w="152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119"/>
        <w:gridCol w:w="3685"/>
        <w:gridCol w:w="4379"/>
      </w:tblGrid>
      <w:tr w:rsidR="00C95FF2">
        <w:trPr>
          <w:trHeight w:val="340"/>
        </w:trPr>
        <w:tc>
          <w:tcPr>
            <w:tcW w:w="851" w:type="dxa"/>
            <w:vAlign w:val="center"/>
          </w:tcPr>
          <w:p w:rsidR="00C95FF2" w:rsidRDefault="003A1307">
            <w:r>
              <w:t>Aika</w:t>
            </w:r>
            <w:r>
              <w:br/>
              <w:t>pvm / klo</w:t>
            </w:r>
          </w:p>
        </w:tc>
        <w:tc>
          <w:tcPr>
            <w:tcW w:w="3260" w:type="dxa"/>
            <w:vAlign w:val="center"/>
          </w:tcPr>
          <w:p w:rsidR="00C95FF2" w:rsidRDefault="003A1307">
            <w:r>
              <w:t xml:space="preserve">Tavoitteet </w:t>
            </w:r>
          </w:p>
        </w:tc>
        <w:tc>
          <w:tcPr>
            <w:tcW w:w="3119" w:type="dxa"/>
            <w:vAlign w:val="center"/>
          </w:tcPr>
          <w:p w:rsidR="00C95FF2" w:rsidRDefault="003A1307">
            <w:r>
              <w:t>Oppiaines ja sisällöt</w:t>
            </w:r>
          </w:p>
        </w:tc>
        <w:tc>
          <w:tcPr>
            <w:tcW w:w="3685" w:type="dxa"/>
            <w:vAlign w:val="center"/>
          </w:tcPr>
          <w:p w:rsidR="00C95FF2" w:rsidRDefault="003A1307">
            <w:r>
              <w:t>Menetelmät ja toimintatavat</w:t>
            </w:r>
          </w:p>
        </w:tc>
        <w:tc>
          <w:tcPr>
            <w:tcW w:w="4379" w:type="dxa"/>
            <w:vAlign w:val="center"/>
          </w:tcPr>
          <w:p w:rsidR="00C95FF2" w:rsidRDefault="003A1307">
            <w:r>
              <w:t>Muuta huomioitavaa (välineet, integrointi, eriyttäminen, arviointi)</w:t>
            </w:r>
          </w:p>
        </w:tc>
      </w:tr>
      <w:tr w:rsidR="00C95FF2">
        <w:trPr>
          <w:trHeight w:val="1660"/>
        </w:trPr>
        <w:tc>
          <w:tcPr>
            <w:tcW w:w="851" w:type="dxa"/>
          </w:tcPr>
          <w:p w:rsidR="00C95FF2" w:rsidRDefault="003A1307">
            <w:r>
              <w:t>15 min</w:t>
            </w:r>
          </w:p>
        </w:tc>
        <w:tc>
          <w:tcPr>
            <w:tcW w:w="3260" w:type="dxa"/>
          </w:tcPr>
          <w:p w:rsidR="00C95FF2" w:rsidRDefault="003A1307">
            <w:r>
              <w:t>Oppilas pohtii sääntöjen merkitystä.</w:t>
            </w:r>
          </w:p>
        </w:tc>
        <w:tc>
          <w:tcPr>
            <w:tcW w:w="3119" w:type="dxa"/>
          </w:tcPr>
          <w:p w:rsidR="00C95FF2" w:rsidRDefault="003A1307">
            <w:r>
              <w:t>Säännöt</w:t>
            </w:r>
          </w:p>
          <w:p w:rsidR="00C95FF2" w:rsidRDefault="003A1307">
            <w:r>
              <w:t>Reiluus</w:t>
            </w:r>
          </w:p>
        </w:tc>
        <w:tc>
          <w:tcPr>
            <w:tcW w:w="3685" w:type="dxa"/>
          </w:tcPr>
          <w:p w:rsidR="00C95FF2" w:rsidRDefault="003A1307">
            <w:r>
              <w:t>Oppilaat piirissä. Luetaan oppilaille pieni tarina säännöistä ääneen. Keskustellaan kysymysten avulla.</w:t>
            </w:r>
          </w:p>
        </w:tc>
        <w:tc>
          <w:tcPr>
            <w:tcW w:w="4379" w:type="dxa"/>
          </w:tcPr>
          <w:p w:rsidR="00C95FF2" w:rsidRDefault="003A1307">
            <w:r>
              <w:t xml:space="preserve">Kirja s. </w:t>
            </w:r>
            <w:proofErr w:type="gramStart"/>
            <w:r>
              <w:t>32-33</w:t>
            </w:r>
            <w:proofErr w:type="gramEnd"/>
          </w:p>
        </w:tc>
      </w:tr>
      <w:tr w:rsidR="00C95FF2">
        <w:trPr>
          <w:trHeight w:val="2940"/>
        </w:trPr>
        <w:tc>
          <w:tcPr>
            <w:tcW w:w="851" w:type="dxa"/>
          </w:tcPr>
          <w:p w:rsidR="00C95FF2" w:rsidRDefault="003A1307">
            <w:r>
              <w:t>20</w:t>
            </w:r>
            <w:r>
              <w:t xml:space="preserve"> min</w:t>
            </w:r>
          </w:p>
          <w:p w:rsidR="00C95FF2" w:rsidRDefault="00C95FF2"/>
        </w:tc>
        <w:tc>
          <w:tcPr>
            <w:tcW w:w="3260" w:type="dxa"/>
          </w:tcPr>
          <w:p w:rsidR="00C95FF2" w:rsidRDefault="003A1307">
            <w:r>
              <w:t>Oppilas pohtii yksilöllistä vastuullisuutta.</w:t>
            </w:r>
          </w:p>
          <w:p w:rsidR="00C95FF2" w:rsidRDefault="00C95FF2"/>
        </w:tc>
        <w:tc>
          <w:tcPr>
            <w:tcW w:w="3119" w:type="dxa"/>
          </w:tcPr>
          <w:p w:rsidR="00C95FF2" w:rsidRDefault="003A1307">
            <w:r>
              <w:t>Vastuullisuus ja jokaisen oma vastuu</w:t>
            </w:r>
          </w:p>
        </w:tc>
        <w:tc>
          <w:tcPr>
            <w:tcW w:w="3685" w:type="dxa"/>
          </w:tcPr>
          <w:p w:rsidR="00C95FF2" w:rsidRDefault="003A1307">
            <w:r>
              <w:t>Tehdään lyhyitä draamaesityksiä valituista aiheista (kolmen hengen ryhmissä). Ratkaisua ei näytellä, vaan keskustellaan siitä, miten tilanteessa tulisi toimia.</w:t>
            </w:r>
          </w:p>
        </w:tc>
        <w:tc>
          <w:tcPr>
            <w:tcW w:w="4379" w:type="dxa"/>
          </w:tcPr>
          <w:p w:rsidR="00C95FF2" w:rsidRDefault="003A1307">
            <w:r>
              <w:t xml:space="preserve">Opettajien malli: tarvitset huomiseen </w:t>
            </w:r>
            <w:proofErr w:type="spellStart"/>
            <w:r>
              <w:t>Scootti</w:t>
            </w:r>
            <w:proofErr w:type="spellEnd"/>
            <w:r>
              <w:t>-kisaan hyvän potkulaudan. Pyydät kaverilta lainaks</w:t>
            </w:r>
            <w:r>
              <w:t xml:space="preserve">i hänen parhaimman </w:t>
            </w:r>
            <w:proofErr w:type="spellStart"/>
            <w:r>
              <w:t>kisascootin</w:t>
            </w:r>
            <w:proofErr w:type="spellEnd"/>
            <w:r>
              <w:t xml:space="preserve">. Jätät sen </w:t>
            </w:r>
            <w:proofErr w:type="spellStart"/>
            <w:r>
              <w:t>pihalleja</w:t>
            </w:r>
            <w:proofErr w:type="spellEnd"/>
            <w:r>
              <w:t xml:space="preserve"> aamulla huomaat, että se on varastettu..</w:t>
            </w:r>
            <w:r>
              <w:br/>
            </w:r>
          </w:p>
          <w:p w:rsidR="00C95FF2" w:rsidRDefault="003A1307">
            <w:r>
              <w:t xml:space="preserve">Aiheita (jaetaan paperilapuilla ryhmille): </w:t>
            </w:r>
            <w:r>
              <w:br/>
              <w:t>1) Koulun ruokalassa lautanen tippuu lattialle ja menee rikki.</w:t>
            </w:r>
          </w:p>
          <w:p w:rsidR="00C95FF2" w:rsidRDefault="003A1307">
            <w:r>
              <w:t>2) Kaupan myyjä antaa asiakkaalle vahingossa liikaa rah</w:t>
            </w:r>
            <w:r>
              <w:t>aa takaisin.</w:t>
            </w:r>
          </w:p>
          <w:p w:rsidR="00C95FF2" w:rsidRDefault="003A1307">
            <w:r>
              <w:t>3) Oppilaat pomputtelevat palloa välitunnilla ja pallo rikkoo ikkunan.</w:t>
            </w:r>
          </w:p>
          <w:p w:rsidR="00C95FF2" w:rsidRDefault="003A1307">
            <w:r>
              <w:t xml:space="preserve">4) Oppilas on unohtanut tehdä läksyn ja kopioi kiireessä oikeat vastaukset </w:t>
            </w:r>
            <w:r>
              <w:lastRenderedPageBreak/>
              <w:t>luokkatoverilta.</w:t>
            </w:r>
          </w:p>
          <w:p w:rsidR="00C95FF2" w:rsidRDefault="00C95FF2"/>
        </w:tc>
      </w:tr>
      <w:tr w:rsidR="00C95FF2">
        <w:trPr>
          <w:trHeight w:val="2320"/>
        </w:trPr>
        <w:tc>
          <w:tcPr>
            <w:tcW w:w="851" w:type="dxa"/>
          </w:tcPr>
          <w:p w:rsidR="00C95FF2" w:rsidRDefault="003A1307">
            <w:r>
              <w:lastRenderedPageBreak/>
              <w:t>10 min</w:t>
            </w:r>
          </w:p>
        </w:tc>
        <w:tc>
          <w:tcPr>
            <w:tcW w:w="3260" w:type="dxa"/>
          </w:tcPr>
          <w:p w:rsidR="00C95FF2" w:rsidRDefault="003A1307">
            <w:r>
              <w:t>Palautetaan mieliin demokraattinen päätöksenteko.</w:t>
            </w:r>
          </w:p>
          <w:p w:rsidR="00C95FF2" w:rsidRDefault="00C95FF2"/>
          <w:p w:rsidR="00C95FF2" w:rsidRDefault="003A1307">
            <w:r>
              <w:t>Oppilas arvioi omaa työskentelyään ja oppimistaan jaksolla.</w:t>
            </w:r>
          </w:p>
        </w:tc>
        <w:tc>
          <w:tcPr>
            <w:tcW w:w="3119" w:type="dxa"/>
          </w:tcPr>
          <w:p w:rsidR="00C95FF2" w:rsidRDefault="003A1307">
            <w:r>
              <w:t>Itsearviointi.</w:t>
            </w:r>
          </w:p>
        </w:tc>
        <w:tc>
          <w:tcPr>
            <w:tcW w:w="3685" w:type="dxa"/>
          </w:tcPr>
          <w:p w:rsidR="00C95FF2" w:rsidRDefault="003A1307">
            <w:r>
              <w:t>Syödään suklaakeksejä ja oppilas täyttää itsearviointilomakkeen.</w:t>
            </w:r>
          </w:p>
        </w:tc>
        <w:tc>
          <w:tcPr>
            <w:tcW w:w="4379" w:type="dxa"/>
          </w:tcPr>
          <w:p w:rsidR="00C95FF2" w:rsidRDefault="003A1307">
            <w:r>
              <w:t>Itsearviointilomakkeet.</w:t>
            </w:r>
          </w:p>
        </w:tc>
      </w:tr>
    </w:tbl>
    <w:p w:rsidR="00C95FF2" w:rsidRDefault="00C95FF2"/>
    <w:p w:rsidR="00C95FF2" w:rsidRDefault="00C95FF2"/>
    <w:p w:rsidR="00C95FF2" w:rsidRDefault="00C95FF2"/>
    <w:p w:rsidR="00C95FF2" w:rsidRDefault="00C95FF2"/>
    <w:sectPr w:rsidR="00C95FF2">
      <w:pgSz w:w="16838" w:h="11906"/>
      <w:pgMar w:top="907" w:right="851" w:bottom="90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2"/>
    <w:rsid w:val="003A1307"/>
    <w:rsid w:val="00C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6726-2F75-4100-A190-A737FED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Salmenkivi, Eero O A</dc:creator>
  <cp:lastModifiedBy>Salmenkivi, Eero O A</cp:lastModifiedBy>
  <cp:revision>2</cp:revision>
  <dcterms:created xsi:type="dcterms:W3CDTF">2016-04-05T14:07:00Z</dcterms:created>
  <dcterms:modified xsi:type="dcterms:W3CDTF">2016-04-05T14:07:00Z</dcterms:modified>
</cp:coreProperties>
</file>