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26" w:rsidRDefault="00B01CD7" w:rsidP="00835D9C">
      <w:pPr>
        <w:spacing w:after="0"/>
      </w:pPr>
      <w:r>
        <w:t>Luokka-aste: 3</w:t>
      </w:r>
      <w:r w:rsidR="0098059B">
        <w:t>-4</w:t>
      </w:r>
    </w:p>
    <w:p w:rsidR="00266126" w:rsidRDefault="00835D9C" w:rsidP="00835D9C">
      <w:pPr>
        <w:spacing w:after="0"/>
      </w:pPr>
      <w:r>
        <w:t xml:space="preserve">Aihe: </w:t>
      </w:r>
      <w:r w:rsidR="00117372">
        <w:t>Tunti toimii j</w:t>
      </w:r>
      <w:r>
        <w:t>ohdattelu</w:t>
      </w:r>
      <w:r w:rsidR="00117372">
        <w:t>na</w:t>
      </w:r>
      <w:r>
        <w:t xml:space="preserve"> ihmisoikeuksien ja erityisesti lasten oikeuksien käsittelyyn.</w:t>
      </w:r>
      <w:r w:rsidR="00B84410">
        <w:t xml:space="preserve"> </w:t>
      </w:r>
      <w:r w:rsidR="00266126">
        <w:t>Oppitunti sopii hyvin vaiheeseen, jossa ihmisoikeuksien</w:t>
      </w:r>
      <w:r w:rsidR="00281A3D">
        <w:t xml:space="preserve"> (ja lasten oikeuksien)</w:t>
      </w:r>
      <w:r w:rsidR="00266126">
        <w:t xml:space="preserve"> käsitte</w:t>
      </w:r>
      <w:r w:rsidR="00281A3D">
        <w:t>eseen aletaan vasta tutustumaan</w:t>
      </w:r>
      <w:r w:rsidR="00266126">
        <w:t>.</w:t>
      </w:r>
    </w:p>
    <w:p w:rsidR="00883D71" w:rsidRDefault="00883D71" w:rsidP="00835D9C">
      <w:pPr>
        <w:spacing w:after="0"/>
      </w:pPr>
      <w:r>
        <w:t>Tavoitteet: R</w:t>
      </w:r>
      <w:r w:rsidR="004B431B">
        <w:t>yhmätyötaidot, käsitteiden oikeus-tarve-halu</w:t>
      </w:r>
      <w:r>
        <w:t xml:space="preserve"> pohtiminen, lasten oikeuksiin tutustuminen</w:t>
      </w:r>
    </w:p>
    <w:p w:rsidR="00835D9C" w:rsidRDefault="00835D9C" w:rsidP="00B84410">
      <w:pPr>
        <w:rPr>
          <w:b/>
          <w:sz w:val="24"/>
        </w:rPr>
      </w:pPr>
    </w:p>
    <w:tbl>
      <w:tblPr>
        <w:tblStyle w:val="TaulukkoRuudukko"/>
        <w:tblW w:w="9805" w:type="dxa"/>
        <w:tblLook w:val="04A0" w:firstRow="1" w:lastRow="0" w:firstColumn="1" w:lastColumn="0" w:noHBand="0" w:noVBand="1"/>
      </w:tblPr>
      <w:tblGrid>
        <w:gridCol w:w="2122"/>
        <w:gridCol w:w="3969"/>
        <w:gridCol w:w="3714"/>
      </w:tblGrid>
      <w:tr w:rsidR="00FC69EB" w:rsidTr="00BA5AB4">
        <w:trPr>
          <w:trHeight w:val="455"/>
        </w:trPr>
        <w:tc>
          <w:tcPr>
            <w:tcW w:w="2122" w:type="dxa"/>
          </w:tcPr>
          <w:p w:rsidR="00117372" w:rsidRPr="00117372" w:rsidRDefault="00117372" w:rsidP="00B84410">
            <w:pPr>
              <w:rPr>
                <w:b/>
                <w:sz w:val="24"/>
              </w:rPr>
            </w:pPr>
            <w:r>
              <w:rPr>
                <w:b/>
                <w:sz w:val="24"/>
              </w:rPr>
              <w:t>Aika</w:t>
            </w:r>
          </w:p>
        </w:tc>
        <w:tc>
          <w:tcPr>
            <w:tcW w:w="3969" w:type="dxa"/>
          </w:tcPr>
          <w:p w:rsidR="00117372" w:rsidRDefault="00117372" w:rsidP="00B84410">
            <w:pPr>
              <w:rPr>
                <w:b/>
                <w:sz w:val="24"/>
              </w:rPr>
            </w:pPr>
            <w:r>
              <w:rPr>
                <w:b/>
                <w:sz w:val="24"/>
              </w:rPr>
              <w:t>Mitä tehdään</w:t>
            </w:r>
          </w:p>
        </w:tc>
        <w:tc>
          <w:tcPr>
            <w:tcW w:w="3714" w:type="dxa"/>
          </w:tcPr>
          <w:p w:rsidR="00117372" w:rsidRDefault="00117372" w:rsidP="00B84410">
            <w:pPr>
              <w:rPr>
                <w:b/>
                <w:sz w:val="24"/>
              </w:rPr>
            </w:pPr>
            <w:r>
              <w:rPr>
                <w:b/>
                <w:sz w:val="24"/>
              </w:rPr>
              <w:t>Huomioitavaa</w:t>
            </w:r>
          </w:p>
        </w:tc>
      </w:tr>
      <w:tr w:rsidR="00FC69EB" w:rsidTr="00BA5AB4">
        <w:trPr>
          <w:trHeight w:val="455"/>
        </w:trPr>
        <w:tc>
          <w:tcPr>
            <w:tcW w:w="2122" w:type="dxa"/>
          </w:tcPr>
          <w:p w:rsidR="00117372" w:rsidRPr="00117372" w:rsidRDefault="00117372" w:rsidP="00B84410">
            <w:pPr>
              <w:rPr>
                <w:sz w:val="24"/>
              </w:rPr>
            </w:pPr>
            <w:r w:rsidRPr="00117372">
              <w:rPr>
                <w:sz w:val="24"/>
              </w:rPr>
              <w:t>5 min</w:t>
            </w:r>
          </w:p>
        </w:tc>
        <w:tc>
          <w:tcPr>
            <w:tcW w:w="3969" w:type="dxa"/>
          </w:tcPr>
          <w:p w:rsidR="00117372" w:rsidRPr="00117372" w:rsidRDefault="00117372" w:rsidP="00B84410">
            <w:pPr>
              <w:rPr>
                <w:sz w:val="24"/>
              </w:rPr>
            </w:pPr>
            <w:r w:rsidRPr="00117372">
              <w:rPr>
                <w:sz w:val="24"/>
              </w:rPr>
              <w:t>Tunnin aloitus</w:t>
            </w:r>
          </w:p>
          <w:p w:rsidR="00117372" w:rsidRDefault="00117372" w:rsidP="00117372">
            <w:pPr>
              <w:pStyle w:val="Luettelokappale"/>
              <w:numPr>
                <w:ilvl w:val="0"/>
                <w:numId w:val="4"/>
              </w:numPr>
              <w:rPr>
                <w:sz w:val="24"/>
              </w:rPr>
            </w:pPr>
            <w:r w:rsidRPr="00117372">
              <w:rPr>
                <w:sz w:val="24"/>
              </w:rPr>
              <w:t>käydään lyhyesti läpi tunnin aihe ja se, mitä tunnilla tullaan tekemään</w:t>
            </w:r>
          </w:p>
          <w:p w:rsidR="00FC69EB" w:rsidRPr="00117372" w:rsidRDefault="00FC69EB" w:rsidP="00117372">
            <w:pPr>
              <w:pStyle w:val="Luettelokappale"/>
              <w:numPr>
                <w:ilvl w:val="0"/>
                <w:numId w:val="4"/>
              </w:numPr>
              <w:rPr>
                <w:sz w:val="24"/>
              </w:rPr>
            </w:pPr>
            <w:r>
              <w:rPr>
                <w:sz w:val="24"/>
              </w:rPr>
              <w:t>Opettaja jakaa oppilaat 3-4 oppilaan ryhmiin</w:t>
            </w:r>
          </w:p>
        </w:tc>
        <w:tc>
          <w:tcPr>
            <w:tcW w:w="3714" w:type="dxa"/>
          </w:tcPr>
          <w:p w:rsidR="00117372" w:rsidRPr="00117372" w:rsidRDefault="00117372" w:rsidP="00B84410">
            <w:pPr>
              <w:rPr>
                <w:sz w:val="24"/>
              </w:rPr>
            </w:pPr>
          </w:p>
        </w:tc>
      </w:tr>
      <w:tr w:rsidR="00FC69EB" w:rsidTr="00BA5AB4">
        <w:trPr>
          <w:trHeight w:val="455"/>
        </w:trPr>
        <w:tc>
          <w:tcPr>
            <w:tcW w:w="2122" w:type="dxa"/>
          </w:tcPr>
          <w:p w:rsidR="00117372" w:rsidRPr="00117372" w:rsidRDefault="00117372" w:rsidP="00B84410">
            <w:pPr>
              <w:rPr>
                <w:sz w:val="24"/>
              </w:rPr>
            </w:pPr>
            <w:proofErr w:type="gramStart"/>
            <w:r w:rsidRPr="00117372">
              <w:rPr>
                <w:sz w:val="24"/>
              </w:rPr>
              <w:t>15-20</w:t>
            </w:r>
            <w:proofErr w:type="gramEnd"/>
            <w:r w:rsidRPr="00117372">
              <w:rPr>
                <w:sz w:val="24"/>
              </w:rPr>
              <w:t xml:space="preserve"> min</w:t>
            </w:r>
          </w:p>
        </w:tc>
        <w:tc>
          <w:tcPr>
            <w:tcW w:w="3969" w:type="dxa"/>
          </w:tcPr>
          <w:p w:rsidR="00117372" w:rsidRPr="00117372" w:rsidRDefault="00117372" w:rsidP="00B84410">
            <w:pPr>
              <w:rPr>
                <w:sz w:val="24"/>
              </w:rPr>
            </w:pPr>
            <w:r w:rsidRPr="00117372">
              <w:rPr>
                <w:sz w:val="24"/>
              </w:rPr>
              <w:t>Autiosaari-harjoitus</w:t>
            </w:r>
          </w:p>
          <w:p w:rsidR="00117372" w:rsidRPr="00117372" w:rsidRDefault="00117372" w:rsidP="00117372">
            <w:pPr>
              <w:pStyle w:val="Luettelokappale"/>
              <w:numPr>
                <w:ilvl w:val="0"/>
                <w:numId w:val="4"/>
              </w:numPr>
              <w:rPr>
                <w:sz w:val="24"/>
              </w:rPr>
            </w:pPr>
            <w:r w:rsidRPr="00117372">
              <w:rPr>
                <w:sz w:val="24"/>
              </w:rPr>
              <w:t>kehystarina (taulukon alla)</w:t>
            </w:r>
          </w:p>
          <w:p w:rsidR="00117372" w:rsidRPr="00117372" w:rsidRDefault="00117372" w:rsidP="00117372">
            <w:pPr>
              <w:pStyle w:val="Luettelokappale"/>
              <w:numPr>
                <w:ilvl w:val="0"/>
                <w:numId w:val="4"/>
              </w:numPr>
              <w:rPr>
                <w:sz w:val="24"/>
              </w:rPr>
            </w:pPr>
            <w:r w:rsidRPr="00117372">
              <w:rPr>
                <w:sz w:val="24"/>
              </w:rPr>
              <w:t>valmiit 16 asiaa, mitä autiosaarelle mukaan</w:t>
            </w:r>
          </w:p>
          <w:p w:rsidR="00117372" w:rsidRPr="00117372" w:rsidRDefault="00117372" w:rsidP="00117372">
            <w:pPr>
              <w:pStyle w:val="Luettelokappale"/>
              <w:numPr>
                <w:ilvl w:val="0"/>
                <w:numId w:val="4"/>
              </w:numPr>
              <w:rPr>
                <w:sz w:val="24"/>
              </w:rPr>
            </w:pPr>
            <w:r w:rsidRPr="00117372">
              <w:rPr>
                <w:sz w:val="24"/>
              </w:rPr>
              <w:t>valitaan neljä lisää</w:t>
            </w:r>
          </w:p>
          <w:p w:rsidR="00117372" w:rsidRPr="00117372" w:rsidRDefault="00117372" w:rsidP="00117372">
            <w:pPr>
              <w:pStyle w:val="Luettelokappale"/>
              <w:numPr>
                <w:ilvl w:val="0"/>
                <w:numId w:val="4"/>
              </w:numPr>
              <w:rPr>
                <w:sz w:val="24"/>
              </w:rPr>
            </w:pPr>
            <w:r w:rsidRPr="00117372">
              <w:rPr>
                <w:sz w:val="24"/>
              </w:rPr>
              <w:t>karsitaan kuusi</w:t>
            </w:r>
          </w:p>
          <w:p w:rsidR="00117372" w:rsidRPr="00117372" w:rsidRDefault="00117372" w:rsidP="00117372">
            <w:pPr>
              <w:pStyle w:val="Luettelokappale"/>
              <w:numPr>
                <w:ilvl w:val="0"/>
                <w:numId w:val="4"/>
              </w:numPr>
              <w:rPr>
                <w:sz w:val="24"/>
              </w:rPr>
            </w:pPr>
            <w:r w:rsidRPr="00117372">
              <w:rPr>
                <w:sz w:val="24"/>
              </w:rPr>
              <w:t>karsitaan kuusi lisää</w:t>
            </w:r>
          </w:p>
        </w:tc>
        <w:tc>
          <w:tcPr>
            <w:tcW w:w="3714" w:type="dxa"/>
          </w:tcPr>
          <w:p w:rsidR="00117372" w:rsidRPr="00FC69EB" w:rsidRDefault="00117372" w:rsidP="00FC69EB">
            <w:pPr>
              <w:pStyle w:val="Luettelokappale"/>
              <w:numPr>
                <w:ilvl w:val="0"/>
                <w:numId w:val="4"/>
              </w:numPr>
              <w:rPr>
                <w:sz w:val="24"/>
              </w:rPr>
            </w:pPr>
            <w:r w:rsidRPr="00117372">
              <w:rPr>
                <w:sz w:val="24"/>
              </w:rPr>
              <w:t xml:space="preserve">valmiita kortteja löytyy esimerkiksi Unicefin verkkosivuilta löytyvästä Oikeuden aika! </w:t>
            </w:r>
            <w:proofErr w:type="gramStart"/>
            <w:r w:rsidRPr="00117372">
              <w:rPr>
                <w:sz w:val="24"/>
              </w:rPr>
              <w:t>–materiaalista</w:t>
            </w:r>
            <w:proofErr w:type="gramEnd"/>
            <w:r w:rsidR="00FC69EB">
              <w:rPr>
                <w:sz w:val="24"/>
              </w:rPr>
              <w:t>*</w:t>
            </w:r>
            <w:r w:rsidRPr="00FC69EB">
              <w:rPr>
                <w:sz w:val="24"/>
              </w:rPr>
              <w:t>, tai opettaja voi tehdä itse mieleisensä.</w:t>
            </w:r>
            <w:r w:rsidR="00D67F12" w:rsidRPr="00FC69EB">
              <w:rPr>
                <w:sz w:val="24"/>
              </w:rPr>
              <w:t xml:space="preserve"> Tärkeää, että korteissa on vaihtelevia asioita, joiden kautta päästään miettimään halu-tarve -sanaparia</w:t>
            </w:r>
          </w:p>
          <w:p w:rsidR="00117372" w:rsidRPr="00117372" w:rsidRDefault="00117372" w:rsidP="00117372">
            <w:pPr>
              <w:pStyle w:val="Luettelokappale"/>
              <w:numPr>
                <w:ilvl w:val="0"/>
                <w:numId w:val="4"/>
              </w:numPr>
              <w:rPr>
                <w:sz w:val="24"/>
              </w:rPr>
            </w:pPr>
            <w:r w:rsidRPr="00117372">
              <w:rPr>
                <w:sz w:val="24"/>
              </w:rPr>
              <w:t>tärkeää asettaa hylätyt kortit selkeisiin pinoihin (helpottaa myöhempää keskustelua)</w:t>
            </w:r>
          </w:p>
        </w:tc>
      </w:tr>
      <w:tr w:rsidR="00FC69EB" w:rsidTr="00BA5AB4">
        <w:trPr>
          <w:trHeight w:val="479"/>
        </w:trPr>
        <w:tc>
          <w:tcPr>
            <w:tcW w:w="2122" w:type="dxa"/>
          </w:tcPr>
          <w:p w:rsidR="00117372" w:rsidRPr="00117372" w:rsidRDefault="00117372" w:rsidP="00B84410">
            <w:pPr>
              <w:rPr>
                <w:sz w:val="24"/>
              </w:rPr>
            </w:pPr>
            <w:r w:rsidRPr="00117372">
              <w:rPr>
                <w:sz w:val="24"/>
              </w:rPr>
              <w:t>10 min</w:t>
            </w:r>
          </w:p>
        </w:tc>
        <w:tc>
          <w:tcPr>
            <w:tcW w:w="3969" w:type="dxa"/>
          </w:tcPr>
          <w:p w:rsidR="00117372" w:rsidRPr="00117372" w:rsidRDefault="00117372" w:rsidP="00B84410">
            <w:pPr>
              <w:rPr>
                <w:sz w:val="24"/>
              </w:rPr>
            </w:pPr>
            <w:r w:rsidRPr="00117372">
              <w:rPr>
                <w:sz w:val="24"/>
              </w:rPr>
              <w:t>Purkukeskustelu</w:t>
            </w:r>
          </w:p>
          <w:p w:rsidR="00117372" w:rsidRPr="00117372" w:rsidRDefault="00117372" w:rsidP="00117372">
            <w:pPr>
              <w:pStyle w:val="Luettelokappale"/>
              <w:numPr>
                <w:ilvl w:val="0"/>
                <w:numId w:val="4"/>
              </w:numPr>
            </w:pPr>
            <w:r w:rsidRPr="00117372">
              <w:t xml:space="preserve">Mitä ryhmille jäi mukaan otettaviksi ja miksi ne olivat heidän mielestään tärkeitä? </w:t>
            </w:r>
          </w:p>
          <w:p w:rsidR="00117372" w:rsidRPr="00117372" w:rsidRDefault="00117372" w:rsidP="00117372">
            <w:pPr>
              <w:pStyle w:val="Luettelokappale"/>
              <w:numPr>
                <w:ilvl w:val="0"/>
                <w:numId w:val="4"/>
              </w:numPr>
            </w:pPr>
            <w:r w:rsidRPr="00117372">
              <w:t xml:space="preserve">Mitkä kortit hylättiin ensimmäisenä ja miksi? </w:t>
            </w:r>
          </w:p>
          <w:p w:rsidR="00117372" w:rsidRPr="00117372" w:rsidRDefault="00117372" w:rsidP="00117372">
            <w:pPr>
              <w:pStyle w:val="Luettelokappale"/>
              <w:numPr>
                <w:ilvl w:val="0"/>
                <w:numId w:val="4"/>
              </w:numPr>
            </w:pPr>
            <w:r w:rsidRPr="00117372">
              <w:t xml:space="preserve">Miten halut ja tarpeet eroavat? </w:t>
            </w:r>
          </w:p>
          <w:p w:rsidR="00117372" w:rsidRPr="00117372" w:rsidRDefault="00117372" w:rsidP="00117372">
            <w:pPr>
              <w:pStyle w:val="Luettelokappale"/>
              <w:numPr>
                <w:ilvl w:val="0"/>
                <w:numId w:val="4"/>
              </w:numPr>
            </w:pPr>
            <w:r w:rsidRPr="00117372">
              <w:t xml:space="preserve">Ovatko ryhmät huomioineet valinnoissaan enemmän haluja vai tarpeita? </w:t>
            </w:r>
          </w:p>
          <w:p w:rsidR="00117372" w:rsidRPr="00117372" w:rsidRDefault="00117372" w:rsidP="00117372">
            <w:pPr>
              <w:pStyle w:val="Luettelokappale"/>
              <w:numPr>
                <w:ilvl w:val="0"/>
                <w:numId w:val="4"/>
              </w:numPr>
            </w:pPr>
            <w:r w:rsidRPr="00117372">
              <w:t>Mitä yhteistä voisi olla tarpeilla ja oikeuksilla?</w:t>
            </w:r>
          </w:p>
        </w:tc>
        <w:tc>
          <w:tcPr>
            <w:tcW w:w="3714" w:type="dxa"/>
          </w:tcPr>
          <w:p w:rsidR="00117372" w:rsidRPr="00117372" w:rsidRDefault="00117372" w:rsidP="00117372">
            <w:pPr>
              <w:pStyle w:val="Luettelokappale"/>
              <w:numPr>
                <w:ilvl w:val="0"/>
                <w:numId w:val="4"/>
              </w:numPr>
              <w:rPr>
                <w:sz w:val="24"/>
              </w:rPr>
            </w:pPr>
            <w:r w:rsidRPr="00117372">
              <w:rPr>
                <w:sz w:val="24"/>
              </w:rPr>
              <w:t xml:space="preserve">hyödynnetään tarvittaessa keskustelussa samoja ryhmiä kuin joissa autiosaari-harjoite on tehty </w:t>
            </w:r>
          </w:p>
        </w:tc>
      </w:tr>
      <w:tr w:rsidR="00FC69EB" w:rsidTr="00BA5AB4">
        <w:trPr>
          <w:trHeight w:val="431"/>
        </w:trPr>
        <w:tc>
          <w:tcPr>
            <w:tcW w:w="2122" w:type="dxa"/>
          </w:tcPr>
          <w:p w:rsidR="00117372" w:rsidRPr="00117372" w:rsidRDefault="00117372" w:rsidP="00B84410">
            <w:pPr>
              <w:rPr>
                <w:sz w:val="24"/>
              </w:rPr>
            </w:pPr>
            <w:r w:rsidRPr="00117372">
              <w:rPr>
                <w:sz w:val="24"/>
              </w:rPr>
              <w:t>5-10 min</w:t>
            </w:r>
          </w:p>
        </w:tc>
        <w:tc>
          <w:tcPr>
            <w:tcW w:w="3969" w:type="dxa"/>
          </w:tcPr>
          <w:p w:rsidR="00117372" w:rsidRPr="00117372" w:rsidRDefault="00117372" w:rsidP="00B84410">
            <w:pPr>
              <w:rPr>
                <w:sz w:val="24"/>
              </w:rPr>
            </w:pPr>
            <w:r w:rsidRPr="00117372">
              <w:rPr>
                <w:sz w:val="24"/>
              </w:rPr>
              <w:t>Oikeuskeskustelu</w:t>
            </w:r>
          </w:p>
          <w:p w:rsidR="00117372" w:rsidRPr="00117372" w:rsidRDefault="00117372" w:rsidP="00117372">
            <w:pPr>
              <w:pStyle w:val="Luettelokappale"/>
              <w:numPr>
                <w:ilvl w:val="0"/>
                <w:numId w:val="4"/>
              </w:numPr>
              <w:rPr>
                <w:sz w:val="24"/>
              </w:rPr>
            </w:pPr>
            <w:r w:rsidRPr="00117372">
              <w:rPr>
                <w:sz w:val="24"/>
              </w:rPr>
              <w:t>Mitä oikeuksia oppilaiden mielestä lapsilla on tai pitäisi olla?</w:t>
            </w:r>
          </w:p>
        </w:tc>
        <w:tc>
          <w:tcPr>
            <w:tcW w:w="3714" w:type="dxa"/>
          </w:tcPr>
          <w:p w:rsidR="00117372" w:rsidRPr="00117372" w:rsidRDefault="00117372" w:rsidP="00B84410">
            <w:pPr>
              <w:rPr>
                <w:sz w:val="24"/>
              </w:rPr>
            </w:pPr>
            <w:r w:rsidRPr="00117372">
              <w:rPr>
                <w:sz w:val="24"/>
              </w:rPr>
              <w:t>Opettaja kirjaa ylös oppilaiden ideoita ja näihin voidaan palata myöhemmin kun lasten oikeuksia tarkastellaan lähemmin.</w:t>
            </w:r>
          </w:p>
        </w:tc>
      </w:tr>
    </w:tbl>
    <w:p w:rsidR="00117372" w:rsidRDefault="00117372" w:rsidP="00B84410">
      <w:pPr>
        <w:rPr>
          <w:b/>
          <w:sz w:val="24"/>
        </w:rPr>
      </w:pPr>
    </w:p>
    <w:p w:rsidR="00BA5AB4" w:rsidRDefault="00BA5AB4" w:rsidP="00FC69EB">
      <w:pPr>
        <w:rPr>
          <w:sz w:val="24"/>
        </w:rPr>
      </w:pPr>
    </w:p>
    <w:p w:rsidR="00FC69EB" w:rsidRDefault="00FC69EB" w:rsidP="00FC69EB">
      <w:pPr>
        <w:rPr>
          <w:sz w:val="24"/>
        </w:rPr>
      </w:pPr>
      <w:bookmarkStart w:id="0" w:name="_GoBack"/>
      <w:bookmarkEnd w:id="0"/>
      <w:r>
        <w:rPr>
          <w:sz w:val="24"/>
        </w:rPr>
        <w:t xml:space="preserve">*Materiaalin suora osoite: </w:t>
      </w:r>
      <w:hyperlink r:id="rId5" w:history="1">
        <w:r w:rsidR="00AF6616" w:rsidRPr="00325E3B">
          <w:rPr>
            <w:rStyle w:val="Hyperlinkki"/>
            <w:sz w:val="24"/>
          </w:rPr>
          <w:t>https://unicef.studio.crasman.fi/pub/public/pdf/Oikeuden_aika%21alakoulu.pdf</w:t>
        </w:r>
      </w:hyperlink>
    </w:p>
    <w:p w:rsidR="00AF307E" w:rsidRPr="00117372" w:rsidRDefault="00117372" w:rsidP="00B84410">
      <w:r w:rsidRPr="00117372">
        <w:rPr>
          <w:sz w:val="24"/>
        </w:rPr>
        <w:lastRenderedPageBreak/>
        <w:t>Autiosaari-</w:t>
      </w:r>
      <w:r w:rsidRPr="00117372">
        <w:t>h</w:t>
      </w:r>
      <w:r w:rsidR="00AF307E" w:rsidRPr="00117372">
        <w:t>arjoitteen teksti:</w:t>
      </w:r>
    </w:p>
    <w:p w:rsidR="00281A3D" w:rsidRDefault="00BD22FE">
      <w:r>
        <w:t>”Olette</w:t>
      </w:r>
      <w:r w:rsidR="0098059B">
        <w:t xml:space="preserve"> ryhmä rohkeita tutkimusmatkailijoita</w:t>
      </w:r>
      <w:r w:rsidR="00281A3D">
        <w:t xml:space="preserve">, jotka </w:t>
      </w:r>
      <w:r w:rsidR="00253ED8">
        <w:t xml:space="preserve">on </w:t>
      </w:r>
      <w:r w:rsidR="0098059B">
        <w:t>perusteellisen tutkimuksen</w:t>
      </w:r>
      <w:r w:rsidR="00253ED8">
        <w:t xml:space="preserve"> jälkeen</w:t>
      </w:r>
      <w:r>
        <w:t xml:space="preserve"> päätetty</w:t>
      </w:r>
      <w:r w:rsidR="0098059B">
        <w:t xml:space="preserve"> lähettää asuttamaan uutta mannerta, kauas Suomesta</w:t>
      </w:r>
      <w:r>
        <w:t>. Teidän tehtävänänne on</w:t>
      </w:r>
      <w:r w:rsidR="0098059B">
        <w:t xml:space="preserve"> perustaa uudelle mantereelle</w:t>
      </w:r>
      <w:r w:rsidR="00281A3D">
        <w:t xml:space="preserve"> siirtokunta, jossa sinne myöhemmin muuttavilla ihmisillä olisi hyvä olla.</w:t>
      </w:r>
      <w:r w:rsidR="0098059B">
        <w:t xml:space="preserve"> Koska veneessänne, jolla tuntemattomalle saarelle matkustatte,</w:t>
      </w:r>
      <w:r>
        <w:t xml:space="preserve"> on</w:t>
      </w:r>
      <w:r w:rsidR="00281A3D">
        <w:t xml:space="preserve"> vain rajoitetusti tilaa,</w:t>
      </w:r>
      <w:r w:rsidR="0098059B">
        <w:t xml:space="preserve"> eikä vene</w:t>
      </w:r>
      <w:r>
        <w:t xml:space="preserve"> pysty kantamaan rajatonta määrää painoa, on</w:t>
      </w:r>
      <w:r w:rsidR="00281A3D">
        <w:t xml:space="preserve"> matkalle</w:t>
      </w:r>
      <w:r>
        <w:t xml:space="preserve"> päätetty</w:t>
      </w:r>
      <w:r w:rsidR="00281A3D">
        <w:t xml:space="preserve"> ottaa mukaan kuusitoista asiaa. Mukaan otettavaksi valitut asiat näette edessänne pöydällä olevissa korteissa.</w:t>
      </w:r>
      <w:r>
        <w:t>”</w:t>
      </w:r>
    </w:p>
    <w:p w:rsidR="0098059B" w:rsidRDefault="00253ED8" w:rsidP="000E7468">
      <w:pPr>
        <w:pStyle w:val="Luettelokappale"/>
        <w:numPr>
          <w:ilvl w:val="0"/>
          <w:numId w:val="2"/>
        </w:numPr>
      </w:pPr>
      <w:r>
        <w:t>Vilkaistaan</w:t>
      </w:r>
      <w:r w:rsidR="00281A3D">
        <w:t xml:space="preserve"> mitä kai</w:t>
      </w:r>
      <w:r w:rsidR="0098059B">
        <w:t>kkea mukaan otettavaksi löytyy.</w:t>
      </w:r>
    </w:p>
    <w:p w:rsidR="00281A3D" w:rsidRDefault="0098059B" w:rsidP="0098059B">
      <w:r>
        <w:t>”Veneessä</w:t>
      </w:r>
      <w:r w:rsidR="00253ED8">
        <w:t xml:space="preserve"> vaikuttaakin olevan odotettu</w:t>
      </w:r>
      <w:r>
        <w:t>a enemmän tilaa. Retkikunnan</w:t>
      </w:r>
      <w:r w:rsidR="00253ED8">
        <w:t xml:space="preserve"> johtaja haluaa, että te saatte vaikuttaa matkan kulkuun ja tulevan siirtokunnan tulevaisuuteen. Sen vuoksi te saattekin nyt valita yhdessä ryhmänä neljä asiaa, jotka ottaisitte näiden jo valittujen kuudentoista asian lisäksi mukaan matkaan. Kirjoittakaa valitsemanne asiat tyhjiin kortteihin.”</w:t>
      </w:r>
    </w:p>
    <w:p w:rsidR="00BD22FE" w:rsidRDefault="00BD22FE" w:rsidP="0098059B">
      <w:pPr>
        <w:pStyle w:val="Luettelokappale"/>
        <w:numPr>
          <w:ilvl w:val="0"/>
          <w:numId w:val="2"/>
        </w:numPr>
      </w:pPr>
      <w:r>
        <w:t>Ryhmillä muutama minuutti aikaa kirjoittaa ylimääräisiin kortteihi</w:t>
      </w:r>
      <w:r w:rsidR="0098059B">
        <w:t>n, mitä he ottaisivat mukaansa.</w:t>
      </w:r>
    </w:p>
    <w:p w:rsidR="00BD22FE" w:rsidRDefault="00253ED8">
      <w:r>
        <w:t>”</w:t>
      </w:r>
      <w:r w:rsidR="00BD22FE">
        <w:t>Valitettavasti olen ju</w:t>
      </w:r>
      <w:r w:rsidR="0098059B">
        <w:t>uri saanut tiedon veneen kelluvuutta</w:t>
      </w:r>
      <w:r w:rsidR="00BD22FE">
        <w:t xml:space="preserve"> las</w:t>
      </w:r>
      <w:r w:rsidR="0098059B">
        <w:t>kevilta insinööreiltä, että vene ei jaksakaan kantaa aivan kaikkia valitsemianne asioita. Te</w:t>
      </w:r>
      <w:r>
        <w:t xml:space="preserve"> joudutte poistamaan kuu</w:t>
      </w:r>
      <w:r w:rsidR="0098059B">
        <w:t>si valitsemaanne asiaa matkasta.</w:t>
      </w:r>
      <w:r>
        <w:t xml:space="preserve"> Muistakaa, että tavoitteenanne on se, että vieraalla planeetalla ihmisillä olisi hyvä olla”.</w:t>
      </w:r>
    </w:p>
    <w:p w:rsidR="00266126" w:rsidRDefault="00BD22FE" w:rsidP="0098059B">
      <w:pPr>
        <w:pStyle w:val="Luettelokappale"/>
        <w:numPr>
          <w:ilvl w:val="0"/>
          <w:numId w:val="2"/>
        </w:numPr>
      </w:pPr>
      <w:r>
        <w:t>Ryhmillä muutama minuutti aikaa valita, mistä k</w:t>
      </w:r>
      <w:r w:rsidR="0098059B">
        <w:t>uudesta kortista he luopuisivat.</w:t>
      </w:r>
      <w:r w:rsidR="00883D71">
        <w:t xml:space="preserve"> On tärkeää, että kortit laitetaan</w:t>
      </w:r>
      <w:r w:rsidR="0013080A">
        <w:t xml:space="preserve"> erilliseen pinoon pöydälle, jotta loppukeskustelus</w:t>
      </w:r>
      <w:r w:rsidR="00883D71">
        <w:t xml:space="preserve">sa on helppoa tarkastella, </w:t>
      </w:r>
      <w:r w:rsidR="0013080A">
        <w:t>mistä korteista ryhmät ovat luopuneet ensin.</w:t>
      </w:r>
    </w:p>
    <w:p w:rsidR="00253ED8" w:rsidRDefault="00253ED8">
      <w:r>
        <w:t>”Nyt olette valinneet mukaanne 14 asiaa. Uskon, että nämä kaikki asiat mukananne siirtokunnassa olevilla ihmisillä olisi hyvä olla. Valitettavasti nyt on käynyt niin, että insinöörien mukaan teidän on otettava mukaann</w:t>
      </w:r>
      <w:r w:rsidR="0098059B">
        <w:t>e myös muttereita veneen</w:t>
      </w:r>
      <w:r>
        <w:t xml:space="preserve"> korjaamista varten, ja joudutte luopumaan</w:t>
      </w:r>
      <w:r w:rsidR="00B84410">
        <w:t xml:space="preserve"> vielä</w:t>
      </w:r>
      <w:r>
        <w:t xml:space="preserve"> kuudesta mukaan valitsemastanne asiasta</w:t>
      </w:r>
      <w:r w:rsidR="00B84410">
        <w:t>.”</w:t>
      </w:r>
    </w:p>
    <w:p w:rsidR="00BD22FE" w:rsidRDefault="00BD22FE" w:rsidP="0098059B">
      <w:pPr>
        <w:pStyle w:val="Luettelokappale"/>
        <w:numPr>
          <w:ilvl w:val="0"/>
          <w:numId w:val="2"/>
        </w:numPr>
      </w:pPr>
      <w:r>
        <w:t>Ryhmillä muutama minuutti aikaa valita, mistä k</w:t>
      </w:r>
      <w:r w:rsidR="0098059B">
        <w:t>uudesta kortista he luopuisivat.</w:t>
      </w:r>
    </w:p>
    <w:p w:rsidR="0013080A" w:rsidRDefault="0013080A" w:rsidP="0013080A">
      <w:r>
        <w:t xml:space="preserve">”Nyt mukaan valitsemanne kahdeksan asian avulla te lähdette siis perustamaan uutta siirtokuntaa, jossa ihmisillä on hyvä olla. </w:t>
      </w:r>
      <w:r w:rsidR="00835D9C">
        <w:t>Seuraavaksi keskustelemme siitä, mitä olette valinneet mukaanne ja miksi.”</w:t>
      </w:r>
    </w:p>
    <w:p w:rsidR="00266126" w:rsidRDefault="00266126"/>
    <w:p w:rsidR="00266126" w:rsidRDefault="00266126"/>
    <w:sectPr w:rsidR="002661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7CD8"/>
    <w:multiLevelType w:val="hybridMultilevel"/>
    <w:tmpl w:val="9B64BEF0"/>
    <w:lvl w:ilvl="0" w:tplc="3D72B094">
      <w:numFmt w:val="bullet"/>
      <w:lvlText w:val=""/>
      <w:lvlJc w:val="left"/>
      <w:pPr>
        <w:ind w:left="1440" w:hanging="360"/>
      </w:pPr>
      <w:rPr>
        <w:rFonts w:ascii="Symbol" w:eastAsiaTheme="minorHAnsi" w:hAnsi="Symbol"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31084484"/>
    <w:multiLevelType w:val="hybridMultilevel"/>
    <w:tmpl w:val="250A5972"/>
    <w:lvl w:ilvl="0" w:tplc="2D82541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D729D8"/>
    <w:multiLevelType w:val="hybridMultilevel"/>
    <w:tmpl w:val="BA90A4FC"/>
    <w:lvl w:ilvl="0" w:tplc="8AC2B94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A86647"/>
    <w:multiLevelType w:val="hybridMultilevel"/>
    <w:tmpl w:val="475E74C0"/>
    <w:lvl w:ilvl="0" w:tplc="5D448DC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1823043"/>
    <w:multiLevelType w:val="hybridMultilevel"/>
    <w:tmpl w:val="2FECC2BE"/>
    <w:lvl w:ilvl="0" w:tplc="98F6A91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497AF9"/>
    <w:multiLevelType w:val="hybridMultilevel"/>
    <w:tmpl w:val="2982A902"/>
    <w:lvl w:ilvl="0" w:tplc="AF4EE266">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7D7E280B"/>
    <w:multiLevelType w:val="hybridMultilevel"/>
    <w:tmpl w:val="5BF421E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26"/>
    <w:rsid w:val="00117372"/>
    <w:rsid w:val="0013080A"/>
    <w:rsid w:val="00253ED8"/>
    <w:rsid w:val="00266126"/>
    <w:rsid w:val="00281A3D"/>
    <w:rsid w:val="0032105F"/>
    <w:rsid w:val="004B431B"/>
    <w:rsid w:val="00571A21"/>
    <w:rsid w:val="00835D9C"/>
    <w:rsid w:val="00840AC7"/>
    <w:rsid w:val="00883D71"/>
    <w:rsid w:val="0098059B"/>
    <w:rsid w:val="00AF307E"/>
    <w:rsid w:val="00AF6616"/>
    <w:rsid w:val="00B01CD7"/>
    <w:rsid w:val="00B84410"/>
    <w:rsid w:val="00BA5AB4"/>
    <w:rsid w:val="00BD22FE"/>
    <w:rsid w:val="00D67F12"/>
    <w:rsid w:val="00FC69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1858-88B0-47EE-AFA0-97BE1F6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4410"/>
    <w:pPr>
      <w:ind w:left="720"/>
      <w:contextualSpacing/>
    </w:pPr>
  </w:style>
  <w:style w:type="table" w:styleId="TaulukkoRuudukko">
    <w:name w:val="Table Grid"/>
    <w:basedOn w:val="Normaalitaulukko"/>
    <w:uiPriority w:val="39"/>
    <w:rsid w:val="0011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AF6616"/>
    <w:rPr>
      <w:color w:val="0563C1" w:themeColor="hyperlink"/>
      <w:u w:val="single"/>
    </w:rPr>
  </w:style>
  <w:style w:type="character" w:styleId="AvattuHyperlinkki">
    <w:name w:val="FollowedHyperlink"/>
    <w:basedOn w:val="Kappaleenoletusfontti"/>
    <w:uiPriority w:val="99"/>
    <w:semiHidden/>
    <w:unhideWhenUsed/>
    <w:rsid w:val="00AF6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cef.studio.crasman.fi/pub/public/pdf/Oikeuden_aika%21alakoul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3622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Virta</dc:creator>
  <cp:keywords/>
  <dc:description/>
  <cp:lastModifiedBy>Salmenkivi, Eero O A</cp:lastModifiedBy>
  <cp:revision>2</cp:revision>
  <dcterms:created xsi:type="dcterms:W3CDTF">2016-04-05T09:16:00Z</dcterms:created>
  <dcterms:modified xsi:type="dcterms:W3CDTF">2016-04-05T09:16:00Z</dcterms:modified>
</cp:coreProperties>
</file>