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6EE" w:rsidRDefault="00985091">
      <w:bookmarkStart w:id="0" w:name="_GoBack"/>
      <w:bookmarkEnd w:id="0"/>
      <w:proofErr w:type="spellStart"/>
      <w:r>
        <w:t>web</w:t>
      </w:r>
      <w:proofErr w:type="spellEnd"/>
      <w:r>
        <w:t xml:space="preserve"> </w:t>
      </w:r>
      <w:proofErr w:type="gramStart"/>
      <w:r>
        <w:t>–sivustoon</w:t>
      </w:r>
      <w:proofErr w:type="gramEnd"/>
      <w:r>
        <w:t xml:space="preserve"> tutustuminen</w:t>
      </w:r>
    </w:p>
    <w:p w:rsidR="00985091" w:rsidRDefault="00985091"/>
    <w:p w:rsidR="00985091" w:rsidRDefault="00985091"/>
    <w:p w:rsidR="00985091" w:rsidRDefault="00AF6DF9">
      <w:hyperlink r:id="rId5" w:history="1">
        <w:r w:rsidR="00985091" w:rsidRPr="0043741C">
          <w:rPr>
            <w:rStyle w:val="Hyperlinkki"/>
          </w:rPr>
          <w:t>http://www.punainenristi.fi/materiaali/elamankatsomustieto-0</w:t>
        </w:r>
      </w:hyperlink>
    </w:p>
    <w:p w:rsidR="00985091" w:rsidRDefault="00985091"/>
    <w:p w:rsidR="00985091" w:rsidRPr="00AF6DF9" w:rsidRDefault="00985091" w:rsidP="00985091">
      <w:pPr>
        <w:widowControl w:val="0"/>
        <w:autoSpaceDE w:val="0"/>
        <w:autoSpaceDN w:val="0"/>
        <w:adjustRightInd w:val="0"/>
        <w:spacing w:after="450" w:line="360" w:lineRule="auto"/>
        <w:jc w:val="both"/>
        <w:rPr>
          <w:rFonts w:ascii="Arial" w:hAnsi="Arial" w:cs="Arial"/>
          <w:color w:val="1B1718"/>
          <w:sz w:val="28"/>
          <w:szCs w:val="28"/>
        </w:rPr>
      </w:pPr>
      <w:r w:rsidRPr="00AF6DF9">
        <w:rPr>
          <w:rFonts w:ascii="Arial" w:hAnsi="Arial" w:cs="Arial"/>
          <w:color w:val="1B1718"/>
          <w:sz w:val="30"/>
          <w:szCs w:val="30"/>
        </w:rPr>
        <w:t>“</w:t>
      </w:r>
      <w:r w:rsidRPr="00AF6DF9">
        <w:rPr>
          <w:rFonts w:ascii="Arial" w:hAnsi="Arial" w:cs="Arial"/>
          <w:color w:val="1B1718"/>
          <w:sz w:val="28"/>
          <w:szCs w:val="28"/>
        </w:rPr>
        <w:t>Aineistossa pohditaan hyvän elämän kriteereitä. Kokonaisuuteen kuuluu kaksi itsenäistä pakettia, joista toinen kertoo Mongoliasta ja toinen Mosambikista.”</w:t>
      </w:r>
    </w:p>
    <w:p w:rsidR="00CE2045" w:rsidRPr="004A7739" w:rsidRDefault="00985091" w:rsidP="00CE2045">
      <w:pPr>
        <w:widowControl w:val="0"/>
        <w:autoSpaceDE w:val="0"/>
        <w:autoSpaceDN w:val="0"/>
        <w:adjustRightInd w:val="0"/>
        <w:spacing w:after="450" w:line="360" w:lineRule="auto"/>
        <w:jc w:val="both"/>
        <w:rPr>
          <w:rFonts w:ascii="Arial" w:hAnsi="Arial" w:cs="Arial"/>
          <w:color w:val="1B1718"/>
        </w:rPr>
      </w:pPr>
      <w:proofErr w:type="gramStart"/>
      <w:r w:rsidRPr="004A7739">
        <w:rPr>
          <w:rFonts w:ascii="Arial" w:hAnsi="Arial" w:cs="Arial"/>
          <w:color w:val="1B1718"/>
        </w:rPr>
        <w:t xml:space="preserve">Nettisivuilta </w:t>
      </w:r>
      <w:proofErr w:type="spellStart"/>
      <w:r w:rsidRPr="004A7739">
        <w:rPr>
          <w:rFonts w:ascii="Arial" w:hAnsi="Arial" w:cs="Arial"/>
          <w:color w:val="1B1718"/>
        </w:rPr>
        <w:t>löytyyy</w:t>
      </w:r>
      <w:proofErr w:type="spellEnd"/>
      <w:r w:rsidRPr="004A7739">
        <w:rPr>
          <w:rFonts w:ascii="Arial" w:hAnsi="Arial" w:cs="Arial"/>
          <w:color w:val="1B1718"/>
        </w:rPr>
        <w:t xml:space="preserve"> kaksi erillistä tuntisuunnitelmakokonaisuutta elämänkatsomustiedon lukio-opetukseen, toisen arvioitu aika 60 minuuttia ja toisen 45 minuuttia.</w:t>
      </w:r>
      <w:proofErr w:type="gramEnd"/>
      <w:r w:rsidRPr="004A7739">
        <w:rPr>
          <w:rFonts w:ascii="Arial" w:hAnsi="Arial" w:cs="Arial"/>
          <w:color w:val="1B1718"/>
        </w:rPr>
        <w:t xml:space="preserve"> Sivulla on erillinen tiedosto opettajalle ohjeineen, ja toinen tiedosto, josta löytyy aineisto ja tehtävät. Tuntisuunnitelmat soveltuvat mielestäni myös yläkoululaisille, riippuen toki ryhmän tasosta. </w:t>
      </w:r>
      <w:r w:rsidR="006F00E7" w:rsidRPr="004A7739">
        <w:rPr>
          <w:rFonts w:ascii="Arial" w:hAnsi="Arial" w:cs="Arial"/>
          <w:color w:val="1B1718"/>
        </w:rPr>
        <w:t xml:space="preserve">Tuntisuunnitelmat on laadittu opetussuunnitelmaa silmällä pitäen, ja opettajan aineistossa on esitetty yhteys opetussuunnitelmaan. Toinen </w:t>
      </w:r>
      <w:r w:rsidR="00CE2045" w:rsidRPr="004A7739">
        <w:rPr>
          <w:rFonts w:ascii="Arial" w:hAnsi="Arial" w:cs="Arial"/>
          <w:color w:val="1B1718"/>
        </w:rPr>
        <w:t xml:space="preserve">tuntisuunnitelma </w:t>
      </w:r>
      <w:proofErr w:type="spellStart"/>
      <w:r w:rsidR="00CE2045" w:rsidRPr="004A7739">
        <w:rPr>
          <w:rFonts w:ascii="Arial" w:hAnsi="Arial" w:cs="Arial"/>
          <w:color w:val="1B1718"/>
        </w:rPr>
        <w:t>paeutuu</w:t>
      </w:r>
      <w:proofErr w:type="spellEnd"/>
      <w:r w:rsidR="00CE2045" w:rsidRPr="004A7739">
        <w:rPr>
          <w:rFonts w:ascii="Arial" w:hAnsi="Arial" w:cs="Arial"/>
          <w:color w:val="1B1718"/>
        </w:rPr>
        <w:t xml:space="preserve"> hyvän elämän pohtimiseen, toisen sisällöissä pureudutaan</w:t>
      </w:r>
      <w:r w:rsidR="006F00E7" w:rsidRPr="004A7739">
        <w:rPr>
          <w:rFonts w:ascii="Arial" w:hAnsi="Arial" w:cs="Arial"/>
          <w:color w:val="1B1718"/>
        </w:rPr>
        <w:t xml:space="preserve"> </w:t>
      </w:r>
      <w:r w:rsidR="00CE2045">
        <w:rPr>
          <w:rFonts w:ascii="Arial" w:hAnsi="Arial" w:cs="Arial"/>
        </w:rPr>
        <w:t>ihmisen perustarpeisiin</w:t>
      </w:r>
      <w:r w:rsidR="00CE2045" w:rsidRPr="00CE2045">
        <w:rPr>
          <w:rFonts w:ascii="Arial" w:hAnsi="Arial" w:cs="Arial"/>
        </w:rPr>
        <w:t>, yksilöllise</w:t>
      </w:r>
      <w:r w:rsidR="00CE2045">
        <w:rPr>
          <w:rFonts w:ascii="Arial" w:hAnsi="Arial" w:cs="Arial"/>
        </w:rPr>
        <w:t>n olemassaolon perus- kysymyksiin, vapaaseen tahtoon ja valintoihin.</w:t>
      </w:r>
      <w:r w:rsidR="00CE2045" w:rsidRPr="00CE2045">
        <w:rPr>
          <w:rFonts w:ascii="Arial" w:hAnsi="Arial" w:cs="Arial"/>
        </w:rPr>
        <w:t xml:space="preserve"> </w:t>
      </w:r>
    </w:p>
    <w:p w:rsidR="00CE2045" w:rsidRPr="004A7739" w:rsidRDefault="00CE2045" w:rsidP="00985091">
      <w:pPr>
        <w:widowControl w:val="0"/>
        <w:autoSpaceDE w:val="0"/>
        <w:autoSpaceDN w:val="0"/>
        <w:adjustRightInd w:val="0"/>
        <w:spacing w:after="450" w:line="360" w:lineRule="auto"/>
        <w:jc w:val="both"/>
        <w:rPr>
          <w:rFonts w:ascii="Arial" w:hAnsi="Arial" w:cs="Arial"/>
          <w:color w:val="1B1718"/>
        </w:rPr>
      </w:pPr>
    </w:p>
    <w:sectPr w:rsidR="00CE2045" w:rsidRPr="004A7739" w:rsidSect="00A156E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091"/>
    <w:rsid w:val="004A7739"/>
    <w:rsid w:val="006F00E7"/>
    <w:rsid w:val="00985091"/>
    <w:rsid w:val="00A156EE"/>
    <w:rsid w:val="00AF6DF9"/>
    <w:rsid w:val="00CE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985091"/>
    <w:rPr>
      <w:color w:val="0000FF" w:themeColor="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CE204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985091"/>
    <w:rPr>
      <w:color w:val="0000FF" w:themeColor="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CE204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4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6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0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unainenristi.fi/materiaali/elamankatsomustieto-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Salmenkivi, Eero O A</cp:lastModifiedBy>
  <cp:revision>3</cp:revision>
  <dcterms:created xsi:type="dcterms:W3CDTF">2014-03-21T11:10:00Z</dcterms:created>
  <dcterms:modified xsi:type="dcterms:W3CDTF">2014-03-21T11:10:00Z</dcterms:modified>
</cp:coreProperties>
</file>