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pPr w:leftFromText="141" w:rightFromText="141" w:vertAnchor="page" w:horzAnchor="margin" w:tblpX="108" w:tblpY="2881"/>
        <w:tblW w:w="10490" w:type="dxa"/>
        <w:tblLook w:val="04A0" w:firstRow="1" w:lastRow="0" w:firstColumn="1" w:lastColumn="0" w:noHBand="0" w:noVBand="1"/>
      </w:tblPr>
      <w:tblGrid>
        <w:gridCol w:w="790"/>
        <w:gridCol w:w="1930"/>
        <w:gridCol w:w="2005"/>
        <w:gridCol w:w="1786"/>
        <w:gridCol w:w="1361"/>
        <w:gridCol w:w="2618"/>
      </w:tblGrid>
      <w:tr w:rsidR="00C44701" w:rsidTr="00C44701">
        <w:tc>
          <w:tcPr>
            <w:tcW w:w="790" w:type="dxa"/>
          </w:tcPr>
          <w:p w:rsidR="00860E88" w:rsidRDefault="00860E88" w:rsidP="00C44701">
            <w:r>
              <w:t>min</w:t>
            </w:r>
          </w:p>
        </w:tc>
        <w:tc>
          <w:tcPr>
            <w:tcW w:w="1930" w:type="dxa"/>
          </w:tcPr>
          <w:p w:rsidR="00860E88" w:rsidRDefault="00860E88" w:rsidP="00C44701">
            <w:r>
              <w:t>sisältö</w:t>
            </w:r>
          </w:p>
        </w:tc>
        <w:tc>
          <w:tcPr>
            <w:tcW w:w="2005" w:type="dxa"/>
          </w:tcPr>
          <w:p w:rsidR="00860E88" w:rsidRDefault="00860E88" w:rsidP="00C44701">
            <w:r>
              <w:t>tavoitteet</w:t>
            </w:r>
          </w:p>
        </w:tc>
        <w:tc>
          <w:tcPr>
            <w:tcW w:w="1786" w:type="dxa"/>
          </w:tcPr>
          <w:p w:rsidR="00860E88" w:rsidRDefault="00860E88" w:rsidP="00C44701">
            <w:r>
              <w:t>menetelmät</w:t>
            </w:r>
          </w:p>
        </w:tc>
        <w:tc>
          <w:tcPr>
            <w:tcW w:w="1361" w:type="dxa"/>
          </w:tcPr>
          <w:p w:rsidR="00860E88" w:rsidRDefault="00860E88" w:rsidP="00C44701">
            <w:r>
              <w:t>materiaali</w:t>
            </w:r>
          </w:p>
        </w:tc>
        <w:tc>
          <w:tcPr>
            <w:tcW w:w="2618" w:type="dxa"/>
          </w:tcPr>
          <w:p w:rsidR="00860E88" w:rsidRDefault="00860E88" w:rsidP="00C44701">
            <w:r>
              <w:t>arviointi</w:t>
            </w:r>
          </w:p>
        </w:tc>
      </w:tr>
      <w:tr w:rsidR="00C44701" w:rsidTr="00C44701">
        <w:tc>
          <w:tcPr>
            <w:tcW w:w="790" w:type="dxa"/>
          </w:tcPr>
          <w:p w:rsidR="00860E88" w:rsidRDefault="007F2FD9" w:rsidP="00C44701">
            <w:r>
              <w:t>10</w:t>
            </w:r>
          </w:p>
        </w:tc>
        <w:tc>
          <w:tcPr>
            <w:tcW w:w="1930" w:type="dxa"/>
          </w:tcPr>
          <w:p w:rsidR="00860E88" w:rsidRDefault="00C44701" w:rsidP="00C44701">
            <w:r>
              <w:t xml:space="preserve">johdattelu aiheeseen tunteet. Keskustellaan, minkälaisia tunteita on kokenut tänään aamulla/päivällä </w:t>
            </w:r>
          </w:p>
        </w:tc>
        <w:tc>
          <w:tcPr>
            <w:tcW w:w="2005" w:type="dxa"/>
          </w:tcPr>
          <w:p w:rsidR="00860E88" w:rsidRDefault="00C44701" w:rsidP="00C44701">
            <w:r>
              <w:t>Oppilas oppii tunnistamaan omia tunteitaan ja keskustelemaan niistä.</w:t>
            </w:r>
          </w:p>
        </w:tc>
        <w:tc>
          <w:tcPr>
            <w:tcW w:w="1786" w:type="dxa"/>
          </w:tcPr>
          <w:p w:rsidR="00860E88" w:rsidRDefault="00860E88" w:rsidP="00C44701">
            <w:r>
              <w:t>keskustelu</w:t>
            </w:r>
          </w:p>
        </w:tc>
        <w:tc>
          <w:tcPr>
            <w:tcW w:w="1361" w:type="dxa"/>
          </w:tcPr>
          <w:p w:rsidR="00860E88" w:rsidRDefault="00860E88" w:rsidP="00C44701">
            <w:r>
              <w:t>-</w:t>
            </w:r>
          </w:p>
        </w:tc>
        <w:tc>
          <w:tcPr>
            <w:tcW w:w="2618" w:type="dxa"/>
          </w:tcPr>
          <w:p w:rsidR="00860E88" w:rsidRDefault="00860E88" w:rsidP="00C44701">
            <w:r>
              <w:t>jatkuva havainnointi</w:t>
            </w:r>
          </w:p>
        </w:tc>
      </w:tr>
      <w:tr w:rsidR="00C44701" w:rsidTr="00C44701">
        <w:tc>
          <w:tcPr>
            <w:tcW w:w="790" w:type="dxa"/>
          </w:tcPr>
          <w:p w:rsidR="00860E88" w:rsidRDefault="00C44701" w:rsidP="00C44701">
            <w:r>
              <w:t>20</w:t>
            </w:r>
          </w:p>
        </w:tc>
        <w:tc>
          <w:tcPr>
            <w:tcW w:w="1930" w:type="dxa"/>
          </w:tcPr>
          <w:p w:rsidR="00860E88" w:rsidRDefault="00C44701" w:rsidP="00C44701">
            <w:r>
              <w:t>Askarrellaan tunnekukka kartongista. Tehdään terälehdistä eri tunteita ja etsitään niihin sopivia värejä</w:t>
            </w:r>
          </w:p>
        </w:tc>
        <w:tc>
          <w:tcPr>
            <w:tcW w:w="2005" w:type="dxa"/>
          </w:tcPr>
          <w:p w:rsidR="00860E88" w:rsidRDefault="00C44701" w:rsidP="00C44701">
            <w:r>
              <w:t>Oppilas kehittää itsetuntemustaan ja oppii ilmaisemaan tunteitaan sanallisesti</w:t>
            </w:r>
          </w:p>
        </w:tc>
        <w:tc>
          <w:tcPr>
            <w:tcW w:w="1786" w:type="dxa"/>
          </w:tcPr>
          <w:p w:rsidR="00860E88" w:rsidRDefault="00860E88" w:rsidP="00C44701">
            <w:r>
              <w:t xml:space="preserve">toiminnallinen </w:t>
            </w:r>
            <w:r w:rsidR="00C44701">
              <w:t>yksilötyö</w:t>
            </w:r>
          </w:p>
        </w:tc>
        <w:tc>
          <w:tcPr>
            <w:tcW w:w="1361" w:type="dxa"/>
          </w:tcPr>
          <w:p w:rsidR="00860E88" w:rsidRDefault="00C44701" w:rsidP="00C44701">
            <w:r>
              <w:t>kartonkia, paperia, kyniä, liimaa</w:t>
            </w:r>
          </w:p>
        </w:tc>
        <w:tc>
          <w:tcPr>
            <w:tcW w:w="2618" w:type="dxa"/>
          </w:tcPr>
          <w:p w:rsidR="00860E88" w:rsidRDefault="00860E88" w:rsidP="00C44701">
            <w:r>
              <w:t>jatkuva havainnointi</w:t>
            </w:r>
          </w:p>
        </w:tc>
      </w:tr>
      <w:tr w:rsidR="00C44701" w:rsidTr="00C44701">
        <w:tc>
          <w:tcPr>
            <w:tcW w:w="790" w:type="dxa"/>
          </w:tcPr>
          <w:p w:rsidR="007F2FD9" w:rsidRDefault="00C44701" w:rsidP="00C44701">
            <w:proofErr w:type="gramStart"/>
            <w:r>
              <w:t>1</w:t>
            </w:r>
            <w:r w:rsidR="00A24FA5">
              <w:t>0-15</w:t>
            </w:r>
            <w:proofErr w:type="gramEnd"/>
          </w:p>
        </w:tc>
        <w:tc>
          <w:tcPr>
            <w:tcW w:w="1930" w:type="dxa"/>
          </w:tcPr>
          <w:p w:rsidR="007F2FD9" w:rsidRDefault="00C44701" w:rsidP="00C44701">
            <w:r>
              <w:t>draamaharjoitus:</w:t>
            </w:r>
          </w:p>
          <w:p w:rsidR="00C44701" w:rsidRDefault="00C44701" w:rsidP="00C44701">
            <w:r>
              <w:t>erilaiset tunteet, mitä kehossa tapahtuu, miten näkyy kasvoissa ja koko kehossa. Parin kanssa valitaan tunnekukasta tunteita ja esitetään niitä parille. Pari yrittää arvata eleistä, mikä tunne kyseessä</w:t>
            </w:r>
            <w:r w:rsidR="00A24FA5">
              <w:t>. Lopuksi irtaudutaan rooleista ja tunteista</w:t>
            </w:r>
          </w:p>
        </w:tc>
        <w:tc>
          <w:tcPr>
            <w:tcW w:w="2005" w:type="dxa"/>
          </w:tcPr>
          <w:p w:rsidR="007F2FD9" w:rsidRDefault="00C44701" w:rsidP="00C44701">
            <w:r>
              <w:t>oppilas harjoittelee toisen ihmisen kohtaamista ja hänen asemaansa asettumista, oppii tarkastelemaan itseään ja tunnetaitojaan</w:t>
            </w:r>
          </w:p>
        </w:tc>
        <w:tc>
          <w:tcPr>
            <w:tcW w:w="1786" w:type="dxa"/>
          </w:tcPr>
          <w:p w:rsidR="007F2FD9" w:rsidRDefault="00C44701" w:rsidP="00C44701">
            <w:r>
              <w:t>toiminnallinen parityö</w:t>
            </w:r>
            <w:r w:rsidR="00A24FA5">
              <w:t>,</w:t>
            </w:r>
          </w:p>
          <w:p w:rsidR="00A24FA5" w:rsidRDefault="00A24FA5" w:rsidP="00C44701">
            <w:r>
              <w:t>keskustelu lopuksi</w:t>
            </w:r>
          </w:p>
        </w:tc>
        <w:tc>
          <w:tcPr>
            <w:tcW w:w="1361" w:type="dxa"/>
          </w:tcPr>
          <w:p w:rsidR="007F2FD9" w:rsidRDefault="00C44701" w:rsidP="00C44701">
            <w:r>
              <w:t>-</w:t>
            </w:r>
          </w:p>
        </w:tc>
        <w:tc>
          <w:tcPr>
            <w:tcW w:w="2618" w:type="dxa"/>
          </w:tcPr>
          <w:p w:rsidR="007F2FD9" w:rsidRDefault="00C44701" w:rsidP="00C44701">
            <w:r>
              <w:t xml:space="preserve">jatkuva ha </w:t>
            </w:r>
            <w:proofErr w:type="spellStart"/>
            <w:r>
              <w:t>vainnointi</w:t>
            </w:r>
            <w:proofErr w:type="spellEnd"/>
            <w:r>
              <w:t>, oppilaiden aktiivisuus ja parityön sujuvuus</w:t>
            </w:r>
          </w:p>
        </w:tc>
      </w:tr>
    </w:tbl>
    <w:p w:rsidR="007F2FD9" w:rsidRDefault="00436B03">
      <w:r>
        <w:t>Kohde: 3-4 luokka</w:t>
      </w:r>
    </w:p>
    <w:p w:rsidR="00BA4FEF" w:rsidRDefault="00BA4FEF"/>
    <w:p w:rsidR="00C368C7" w:rsidRDefault="00A24FA5">
      <w:proofErr w:type="gramStart"/>
      <w:r>
        <w:t>Läksynä etsiä lehdistä tunnekuvia kotona.</w:t>
      </w:r>
      <w:proofErr w:type="gramEnd"/>
      <w:r>
        <w:t xml:space="preserve"> Seuraavalla kerralla niistä tehdään luokan seinälle tunnejuliste.</w:t>
      </w:r>
    </w:p>
    <w:p w:rsidR="00860E88" w:rsidRDefault="00A24FA5">
      <w:r>
        <w:t xml:space="preserve">Tavoitteita </w:t>
      </w:r>
      <w:proofErr w:type="spellStart"/>
      <w:r>
        <w:t>OPS:in</w:t>
      </w:r>
      <w:proofErr w:type="spellEnd"/>
      <w:r>
        <w:t xml:space="preserve"> mukaan. Tunteet liittyvät olennaisesti toisen ihmisen kohtaamiseen ja hänen asemaansa asettumiseen, kuten myös itsetuntemukseen ja identiteetin rakentumiseen. Oppilas tarkastelee harjoitusten avulla omia tunteitaan ja pohtii, kuka hän on ja millä tavalla hän tunteet kokee.</w:t>
      </w:r>
    </w:p>
    <w:p w:rsidR="00BB1314" w:rsidRDefault="00BB1314" w:rsidP="00BB1314">
      <w:bookmarkStart w:id="0" w:name="_GoBack"/>
      <w:bookmarkEnd w:id="0"/>
    </w:p>
    <w:sectPr w:rsidR="00BB1314" w:rsidSect="00FD542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AF" w:rsidRDefault="007A22AF" w:rsidP="00436B03">
      <w:pPr>
        <w:spacing w:after="0" w:line="240" w:lineRule="auto"/>
      </w:pPr>
      <w:r>
        <w:separator/>
      </w:r>
    </w:p>
  </w:endnote>
  <w:endnote w:type="continuationSeparator" w:id="0">
    <w:p w:rsidR="007A22AF" w:rsidRDefault="007A22AF" w:rsidP="0043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AF" w:rsidRDefault="007A22AF" w:rsidP="00436B03">
      <w:pPr>
        <w:spacing w:after="0" w:line="240" w:lineRule="auto"/>
      </w:pPr>
      <w:r>
        <w:separator/>
      </w:r>
    </w:p>
  </w:footnote>
  <w:footnote w:type="continuationSeparator" w:id="0">
    <w:p w:rsidR="007A22AF" w:rsidRDefault="007A22AF" w:rsidP="00436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35CC"/>
    <w:multiLevelType w:val="multilevel"/>
    <w:tmpl w:val="04C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644F2"/>
    <w:multiLevelType w:val="multilevel"/>
    <w:tmpl w:val="8AE4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07E01"/>
    <w:multiLevelType w:val="multilevel"/>
    <w:tmpl w:val="A46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14"/>
    <w:rsid w:val="00075AA6"/>
    <w:rsid w:val="00162E0F"/>
    <w:rsid w:val="00203703"/>
    <w:rsid w:val="002238D5"/>
    <w:rsid w:val="003A31FE"/>
    <w:rsid w:val="00436B03"/>
    <w:rsid w:val="004C39A9"/>
    <w:rsid w:val="0059380E"/>
    <w:rsid w:val="00637B2F"/>
    <w:rsid w:val="006C356F"/>
    <w:rsid w:val="00796AEF"/>
    <w:rsid w:val="007A22AF"/>
    <w:rsid w:val="007F2FD9"/>
    <w:rsid w:val="00860E88"/>
    <w:rsid w:val="008B485E"/>
    <w:rsid w:val="00A24FA5"/>
    <w:rsid w:val="00AA498D"/>
    <w:rsid w:val="00B03A5A"/>
    <w:rsid w:val="00B36B81"/>
    <w:rsid w:val="00BA4FEF"/>
    <w:rsid w:val="00BB1314"/>
    <w:rsid w:val="00C368C7"/>
    <w:rsid w:val="00C44701"/>
    <w:rsid w:val="00DC794F"/>
    <w:rsid w:val="00EE2CB2"/>
    <w:rsid w:val="00FD54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4">
    <w:name w:val="heading 4"/>
    <w:basedOn w:val="Normaali"/>
    <w:link w:val="Heading4Char"/>
    <w:uiPriority w:val="9"/>
    <w:qFormat/>
    <w:rsid w:val="007F2FD9"/>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BB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HeaderChar"/>
    <w:uiPriority w:val="99"/>
    <w:unhideWhenUsed/>
    <w:rsid w:val="00436B03"/>
    <w:pPr>
      <w:tabs>
        <w:tab w:val="center" w:pos="4819"/>
        <w:tab w:val="right" w:pos="9638"/>
      </w:tabs>
      <w:spacing w:after="0" w:line="240" w:lineRule="auto"/>
    </w:pPr>
  </w:style>
  <w:style w:type="character" w:customStyle="1" w:styleId="HeaderChar">
    <w:name w:val="Header Char"/>
    <w:basedOn w:val="Kappaleenoletusfontti"/>
    <w:link w:val="Yltunniste"/>
    <w:uiPriority w:val="99"/>
    <w:rsid w:val="00436B03"/>
  </w:style>
  <w:style w:type="paragraph" w:styleId="Alatunniste">
    <w:name w:val="footer"/>
    <w:basedOn w:val="Normaali"/>
    <w:link w:val="FooterChar"/>
    <w:uiPriority w:val="99"/>
    <w:unhideWhenUsed/>
    <w:rsid w:val="00436B03"/>
    <w:pPr>
      <w:tabs>
        <w:tab w:val="center" w:pos="4819"/>
        <w:tab w:val="right" w:pos="9638"/>
      </w:tabs>
      <w:spacing w:after="0" w:line="240" w:lineRule="auto"/>
    </w:pPr>
  </w:style>
  <w:style w:type="character" w:customStyle="1" w:styleId="FooterChar">
    <w:name w:val="Footer Char"/>
    <w:basedOn w:val="Kappaleenoletusfontti"/>
    <w:link w:val="Alatunniste"/>
    <w:uiPriority w:val="99"/>
    <w:rsid w:val="00436B03"/>
  </w:style>
  <w:style w:type="character" w:customStyle="1" w:styleId="Heading4Char">
    <w:name w:val="Heading 4 Char"/>
    <w:basedOn w:val="Kappaleenoletusfontti"/>
    <w:link w:val="Otsikko4"/>
    <w:uiPriority w:val="9"/>
    <w:rsid w:val="007F2FD9"/>
    <w:rPr>
      <w:rFonts w:ascii="Times New Roman" w:eastAsia="Times New Roman" w:hAnsi="Times New Roman" w:cs="Times New Roman"/>
      <w:b/>
      <w:bCs/>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4">
    <w:name w:val="heading 4"/>
    <w:basedOn w:val="Normaali"/>
    <w:link w:val="Heading4Char"/>
    <w:uiPriority w:val="9"/>
    <w:qFormat/>
    <w:rsid w:val="007F2FD9"/>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BB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HeaderChar"/>
    <w:uiPriority w:val="99"/>
    <w:unhideWhenUsed/>
    <w:rsid w:val="00436B03"/>
    <w:pPr>
      <w:tabs>
        <w:tab w:val="center" w:pos="4819"/>
        <w:tab w:val="right" w:pos="9638"/>
      </w:tabs>
      <w:spacing w:after="0" w:line="240" w:lineRule="auto"/>
    </w:pPr>
  </w:style>
  <w:style w:type="character" w:customStyle="1" w:styleId="HeaderChar">
    <w:name w:val="Header Char"/>
    <w:basedOn w:val="Kappaleenoletusfontti"/>
    <w:link w:val="Yltunniste"/>
    <w:uiPriority w:val="99"/>
    <w:rsid w:val="00436B03"/>
  </w:style>
  <w:style w:type="paragraph" w:styleId="Alatunniste">
    <w:name w:val="footer"/>
    <w:basedOn w:val="Normaali"/>
    <w:link w:val="FooterChar"/>
    <w:uiPriority w:val="99"/>
    <w:unhideWhenUsed/>
    <w:rsid w:val="00436B03"/>
    <w:pPr>
      <w:tabs>
        <w:tab w:val="center" w:pos="4819"/>
        <w:tab w:val="right" w:pos="9638"/>
      </w:tabs>
      <w:spacing w:after="0" w:line="240" w:lineRule="auto"/>
    </w:pPr>
  </w:style>
  <w:style w:type="character" w:customStyle="1" w:styleId="FooterChar">
    <w:name w:val="Footer Char"/>
    <w:basedOn w:val="Kappaleenoletusfontti"/>
    <w:link w:val="Alatunniste"/>
    <w:uiPriority w:val="99"/>
    <w:rsid w:val="00436B03"/>
  </w:style>
  <w:style w:type="character" w:customStyle="1" w:styleId="Heading4Char">
    <w:name w:val="Heading 4 Char"/>
    <w:basedOn w:val="Kappaleenoletusfontti"/>
    <w:link w:val="Otsikko4"/>
    <w:uiPriority w:val="9"/>
    <w:rsid w:val="007F2FD9"/>
    <w:rPr>
      <w:rFonts w:ascii="Times New Roman" w:eastAsia="Times New Roman" w:hAnsi="Times New Roman" w:cs="Times New Roman"/>
      <w:b/>
      <w:bCs/>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7751">
      <w:bodyDiv w:val="1"/>
      <w:marLeft w:val="0"/>
      <w:marRight w:val="0"/>
      <w:marTop w:val="0"/>
      <w:marBottom w:val="0"/>
      <w:divBdr>
        <w:top w:val="none" w:sz="0" w:space="0" w:color="auto"/>
        <w:left w:val="none" w:sz="0" w:space="0" w:color="auto"/>
        <w:bottom w:val="none" w:sz="0" w:space="0" w:color="auto"/>
        <w:right w:val="none" w:sz="0" w:space="0" w:color="auto"/>
      </w:divBdr>
    </w:div>
    <w:div w:id="17313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1303</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Pohjoismäki, Heidi M</dc:creator>
  <cp:lastModifiedBy>Salmenkivi, Eero O A</cp:lastModifiedBy>
  <cp:revision>2</cp:revision>
  <dcterms:created xsi:type="dcterms:W3CDTF">2014-03-21T11:15:00Z</dcterms:created>
  <dcterms:modified xsi:type="dcterms:W3CDTF">2014-03-21T11:15:00Z</dcterms:modified>
</cp:coreProperties>
</file>