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4" w:rsidRDefault="00AC64AA" w:rsidP="00E424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ELÄMÄNKATSOMUSTIEDON </w:t>
      </w:r>
      <w:r w:rsidR="00394D12" w:rsidRPr="004A3171">
        <w:rPr>
          <w:rFonts w:ascii="Arial" w:hAnsi="Arial" w:cs="Arial"/>
          <w:b/>
          <w:sz w:val="20"/>
          <w:szCs w:val="20"/>
        </w:rPr>
        <w:t>TUNTISUUNNITELMA</w:t>
      </w:r>
      <w:r w:rsidR="00814235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814235">
        <w:rPr>
          <w:rFonts w:ascii="Arial" w:hAnsi="Arial" w:cs="Arial"/>
          <w:b/>
          <w:sz w:val="20"/>
          <w:szCs w:val="20"/>
        </w:rPr>
        <w:tab/>
      </w:r>
      <w:r w:rsidR="00814235">
        <w:rPr>
          <w:rFonts w:ascii="Arial" w:hAnsi="Arial" w:cs="Arial"/>
          <w:b/>
          <w:sz w:val="20"/>
          <w:szCs w:val="20"/>
        </w:rPr>
        <w:tab/>
      </w:r>
      <w:r w:rsidR="00814235">
        <w:rPr>
          <w:rFonts w:ascii="Arial" w:hAnsi="Arial" w:cs="Arial"/>
          <w:b/>
          <w:sz w:val="20"/>
          <w:szCs w:val="20"/>
        </w:rPr>
        <w:tab/>
      </w:r>
      <w:r w:rsidR="00814235">
        <w:rPr>
          <w:rFonts w:ascii="Arial" w:hAnsi="Arial" w:cs="Arial"/>
          <w:b/>
          <w:sz w:val="20"/>
          <w:szCs w:val="20"/>
        </w:rPr>
        <w:tab/>
      </w:r>
    </w:p>
    <w:p w:rsidR="00E42468" w:rsidRPr="004A3171" w:rsidRDefault="00E42468" w:rsidP="00E42468">
      <w:pPr>
        <w:rPr>
          <w:rFonts w:ascii="Arial" w:hAnsi="Arial" w:cs="Arial"/>
          <w:b/>
          <w:sz w:val="20"/>
          <w:szCs w:val="20"/>
        </w:rPr>
      </w:pPr>
    </w:p>
    <w:p w:rsidR="00F96F7A" w:rsidRPr="004A3171" w:rsidRDefault="00B61F54" w:rsidP="008142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3171">
        <w:rPr>
          <w:rFonts w:ascii="Arial" w:hAnsi="Arial" w:cs="Arial"/>
          <w:b/>
          <w:sz w:val="20"/>
          <w:szCs w:val="20"/>
        </w:rPr>
        <w:t>TUNNIN AIHE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A3171">
        <w:rPr>
          <w:rFonts w:ascii="Arial" w:hAnsi="Arial" w:cs="Arial"/>
          <w:b/>
          <w:sz w:val="20"/>
          <w:szCs w:val="20"/>
        </w:rPr>
        <w:t xml:space="preserve">: </w:t>
      </w:r>
      <w:r w:rsidR="00814235">
        <w:rPr>
          <w:rFonts w:ascii="Arial" w:hAnsi="Arial" w:cs="Arial"/>
          <w:b/>
          <w:sz w:val="20"/>
          <w:szCs w:val="20"/>
        </w:rPr>
        <w:t>Ystävyys</w:t>
      </w:r>
      <w:r w:rsidR="008142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</w:t>
      </w:r>
      <w:r w:rsidR="00814235">
        <w:rPr>
          <w:rFonts w:ascii="Arial" w:hAnsi="Arial" w:cs="Arial"/>
          <w:b/>
          <w:sz w:val="20"/>
          <w:szCs w:val="20"/>
        </w:rPr>
        <w:t>PS: Ihmissuhteet ja moraalinen kasvu. Miten tutustun toisiin, miten tulen toimeen toisten kanssa, mitä kuuluu ystävyyteen, mikä on ystävyyden merkitys elämässä, ystävällisyys</w:t>
      </w:r>
    </w:p>
    <w:p w:rsidR="00394D12" w:rsidRPr="004A3171" w:rsidRDefault="00F96F7A" w:rsidP="00B61F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3171">
        <w:rPr>
          <w:rFonts w:ascii="Arial" w:hAnsi="Arial" w:cs="Arial"/>
          <w:b/>
          <w:sz w:val="20"/>
          <w:szCs w:val="20"/>
        </w:rPr>
        <w:t>LU</w:t>
      </w:r>
      <w:r w:rsidR="00394D12" w:rsidRPr="004A3171">
        <w:rPr>
          <w:rFonts w:ascii="Arial" w:hAnsi="Arial" w:cs="Arial"/>
          <w:b/>
          <w:sz w:val="20"/>
          <w:szCs w:val="20"/>
        </w:rPr>
        <w:t>OKKA</w:t>
      </w:r>
      <w:r w:rsidR="00394D12" w:rsidRPr="004A3171">
        <w:rPr>
          <w:rFonts w:ascii="Arial" w:hAnsi="Arial" w:cs="Arial"/>
          <w:b/>
          <w:sz w:val="20"/>
          <w:szCs w:val="20"/>
        </w:rPr>
        <w:tab/>
      </w:r>
      <w:r w:rsidR="00394D12" w:rsidRPr="004A3171">
        <w:rPr>
          <w:rFonts w:ascii="Arial" w:hAnsi="Arial" w:cs="Arial"/>
          <w:b/>
          <w:sz w:val="20"/>
          <w:szCs w:val="20"/>
        </w:rPr>
        <w:tab/>
        <w:t>:</w:t>
      </w:r>
      <w:r w:rsidR="00814235">
        <w:rPr>
          <w:rFonts w:ascii="Arial" w:hAnsi="Arial" w:cs="Arial"/>
          <w:b/>
          <w:sz w:val="20"/>
          <w:szCs w:val="20"/>
        </w:rPr>
        <w:t xml:space="preserve"> 1-3. </w:t>
      </w:r>
      <w:proofErr w:type="spellStart"/>
      <w:r w:rsidR="00814235">
        <w:rPr>
          <w:rFonts w:ascii="Arial" w:hAnsi="Arial" w:cs="Arial"/>
          <w:b/>
          <w:sz w:val="20"/>
          <w:szCs w:val="20"/>
        </w:rPr>
        <w:t>lk</w:t>
      </w:r>
      <w:proofErr w:type="spellEnd"/>
      <w:r w:rsidR="00B61F54">
        <w:rPr>
          <w:rFonts w:ascii="Arial" w:hAnsi="Arial" w:cs="Arial"/>
          <w:b/>
          <w:sz w:val="20"/>
          <w:szCs w:val="20"/>
        </w:rPr>
        <w:tab/>
      </w:r>
      <w:r w:rsidR="00B61F54">
        <w:rPr>
          <w:rFonts w:ascii="Arial" w:hAnsi="Arial" w:cs="Arial"/>
          <w:b/>
          <w:sz w:val="20"/>
          <w:szCs w:val="20"/>
        </w:rPr>
        <w:tab/>
      </w:r>
      <w:r w:rsidR="00B61F54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vertAnchor="text" w:horzAnchor="margin" w:tblpY="152"/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6662"/>
        <w:gridCol w:w="1422"/>
        <w:gridCol w:w="2693"/>
      </w:tblGrid>
      <w:tr w:rsidR="0065269A" w:rsidRPr="00FE4DB0" w:rsidTr="0096746A">
        <w:trPr>
          <w:trHeight w:val="709"/>
        </w:trPr>
        <w:tc>
          <w:tcPr>
            <w:tcW w:w="1951" w:type="dxa"/>
          </w:tcPr>
          <w:p w:rsidR="0065269A" w:rsidRPr="004A3171" w:rsidRDefault="0065269A" w:rsidP="00FE4D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3171">
              <w:rPr>
                <w:rFonts w:ascii="Arial" w:hAnsi="Arial" w:cs="Arial"/>
                <w:b/>
                <w:sz w:val="20"/>
                <w:szCs w:val="20"/>
              </w:rPr>
              <w:t>SISÄLTÖ</w:t>
            </w:r>
          </w:p>
        </w:tc>
        <w:tc>
          <w:tcPr>
            <w:tcW w:w="1701" w:type="dxa"/>
          </w:tcPr>
          <w:p w:rsidR="0065269A" w:rsidRPr="004A3171" w:rsidRDefault="0065269A" w:rsidP="00FE4D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3171">
              <w:rPr>
                <w:rFonts w:ascii="Arial" w:hAnsi="Arial" w:cs="Arial"/>
                <w:b/>
                <w:sz w:val="20"/>
                <w:szCs w:val="20"/>
              </w:rPr>
              <w:t>TAVOITE</w:t>
            </w:r>
          </w:p>
        </w:tc>
        <w:tc>
          <w:tcPr>
            <w:tcW w:w="6662" w:type="dxa"/>
          </w:tcPr>
          <w:p w:rsidR="0065269A" w:rsidRPr="004A3171" w:rsidRDefault="0065269A" w:rsidP="00FE4D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3171">
              <w:rPr>
                <w:rFonts w:ascii="Arial" w:hAnsi="Arial" w:cs="Arial"/>
                <w:b/>
                <w:sz w:val="20"/>
                <w:szCs w:val="20"/>
              </w:rPr>
              <w:t>TYÖTAVAT</w:t>
            </w:r>
          </w:p>
        </w:tc>
        <w:tc>
          <w:tcPr>
            <w:tcW w:w="1422" w:type="dxa"/>
          </w:tcPr>
          <w:p w:rsidR="0065269A" w:rsidRPr="004A3171" w:rsidRDefault="0065269A" w:rsidP="00FE4D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AIKA</w:t>
            </w:r>
          </w:p>
        </w:tc>
        <w:tc>
          <w:tcPr>
            <w:tcW w:w="2693" w:type="dxa"/>
          </w:tcPr>
          <w:p w:rsidR="0065269A" w:rsidRPr="004A3171" w:rsidRDefault="0065269A" w:rsidP="00FE4D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3171">
              <w:rPr>
                <w:rFonts w:ascii="Arial" w:hAnsi="Arial" w:cs="Arial"/>
                <w:b/>
                <w:sz w:val="20"/>
                <w:szCs w:val="20"/>
              </w:rPr>
              <w:t>VÄLINEET</w:t>
            </w:r>
          </w:p>
        </w:tc>
      </w:tr>
      <w:tr w:rsidR="0065269A" w:rsidRPr="00FE4DB0" w:rsidTr="0096746A">
        <w:trPr>
          <w:trHeight w:val="1400"/>
        </w:trPr>
        <w:tc>
          <w:tcPr>
            <w:tcW w:w="1951" w:type="dxa"/>
          </w:tcPr>
          <w:p w:rsidR="0065269A" w:rsidRPr="00F96F7A" w:rsidRDefault="00814235" w:rsidP="001046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Tunnin aloitusleikki</w:t>
            </w:r>
            <w:r w:rsidR="00A959D1">
              <w:rPr>
                <w:rFonts w:ascii="Arial" w:hAnsi="Arial" w:cs="Arial"/>
                <w:sz w:val="20"/>
                <w:szCs w:val="20"/>
              </w:rPr>
              <w:t>: ystävyyden verkko</w:t>
            </w:r>
          </w:p>
        </w:tc>
        <w:tc>
          <w:tcPr>
            <w:tcW w:w="1701" w:type="dxa"/>
          </w:tcPr>
          <w:p w:rsidR="0065269A" w:rsidRPr="00F96F7A" w:rsidRDefault="00814235" w:rsidP="002B5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Johdattaa ryhmä aiheeseen</w:t>
            </w:r>
          </w:p>
        </w:tc>
        <w:tc>
          <w:tcPr>
            <w:tcW w:w="6662" w:type="dxa"/>
          </w:tcPr>
          <w:p w:rsidR="0065269A" w:rsidRDefault="00814235" w:rsidP="004D4B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Leikki: Asetutaan lattialle piiriin istumaan. </w:t>
            </w:r>
          </w:p>
          <w:p w:rsidR="00814235" w:rsidRDefault="00814235" w:rsidP="004D4B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Lankakerä on aloittajan kädessä, hän heittää kerän jollekin piirissä istujalle</w:t>
            </w:r>
            <w:r w:rsidR="00A959D1">
              <w:rPr>
                <w:rFonts w:ascii="Arial" w:hAnsi="Arial" w:cs="Arial"/>
                <w:sz w:val="20"/>
                <w:szCs w:val="20"/>
              </w:rPr>
              <w:t xml:space="preserve"> pitäen itse kiinni langan päästä. Heittäessään kerän, hän sanoo kerän vastaanottajasta jonkin positiivisen asian. Vastaanottaja kiittää heittäjää ja jatkaa ystävyyden verkon kutomista heittämällä kerän taas jollekulle piirissä istujalle.</w:t>
            </w:r>
          </w:p>
          <w:p w:rsidR="00A959D1" w:rsidRPr="00F96F7A" w:rsidRDefault="00A959D1" w:rsidP="004D4B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Lopuksi ihastellaan verkkoa, jonka ryhmä on yhdessä kutonut.</w:t>
            </w:r>
          </w:p>
        </w:tc>
        <w:tc>
          <w:tcPr>
            <w:tcW w:w="1422" w:type="dxa"/>
          </w:tcPr>
          <w:p w:rsidR="004D4BC9" w:rsidRDefault="00814235" w:rsidP="009674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Ryhmän koosta riippuvainen, n. </w:t>
            </w:r>
            <w:r w:rsidR="0096746A">
              <w:rPr>
                <w:rFonts w:ascii="Arial" w:hAnsi="Arial" w:cs="Arial"/>
                <w:sz w:val="20"/>
                <w:szCs w:val="20"/>
              </w:rPr>
              <w:t>5-10 min</w:t>
            </w:r>
          </w:p>
        </w:tc>
        <w:tc>
          <w:tcPr>
            <w:tcW w:w="2693" w:type="dxa"/>
          </w:tcPr>
          <w:p w:rsidR="0065269A" w:rsidRPr="00F96F7A" w:rsidRDefault="00814235" w:rsidP="00FE4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Lankakerä</w:t>
            </w:r>
          </w:p>
        </w:tc>
      </w:tr>
      <w:tr w:rsidR="002B52BE" w:rsidRPr="00FE4DB0" w:rsidTr="00E42468">
        <w:trPr>
          <w:trHeight w:val="1246"/>
        </w:trPr>
        <w:tc>
          <w:tcPr>
            <w:tcW w:w="1951" w:type="dxa"/>
          </w:tcPr>
          <w:p w:rsidR="002B52BE" w:rsidRPr="00F96F7A" w:rsidRDefault="00A959D1" w:rsidP="00F96F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Tarina ystävyydestä</w:t>
            </w:r>
          </w:p>
        </w:tc>
        <w:tc>
          <w:tcPr>
            <w:tcW w:w="1701" w:type="dxa"/>
          </w:tcPr>
          <w:p w:rsidR="002B52BE" w:rsidRPr="00F96F7A" w:rsidRDefault="00A959D1" w:rsidP="00FE4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Herättää ajatuksia keskustelun pohjaksi</w:t>
            </w:r>
          </w:p>
        </w:tc>
        <w:tc>
          <w:tcPr>
            <w:tcW w:w="6662" w:type="dxa"/>
          </w:tcPr>
          <w:p w:rsidR="002B52BE" w:rsidRPr="00F96F7A" w:rsidRDefault="00A959D1" w:rsidP="004D4B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Istutaan edelleen piirissä ja opettaja lukee tarinan ystävyydestä esim. </w:t>
            </w:r>
            <w:r w:rsidR="0096746A">
              <w:rPr>
                <w:rFonts w:ascii="Arial" w:hAnsi="Arial" w:cs="Arial"/>
                <w:sz w:val="20"/>
                <w:szCs w:val="20"/>
              </w:rPr>
              <w:t xml:space="preserve">Pikku jääkarhu saa ystävän (Hans de </w:t>
            </w:r>
            <w:proofErr w:type="spellStart"/>
            <w:r w:rsidR="0096746A">
              <w:rPr>
                <w:rFonts w:ascii="Arial" w:hAnsi="Arial" w:cs="Arial"/>
                <w:sz w:val="20"/>
                <w:szCs w:val="20"/>
              </w:rPr>
              <w:t>Beer</w:t>
            </w:r>
            <w:proofErr w:type="spellEnd"/>
            <w:r w:rsidR="009674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:rsidR="002B52BE" w:rsidRDefault="0096746A" w:rsidP="00FE4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693" w:type="dxa"/>
          </w:tcPr>
          <w:p w:rsidR="002B52BE" w:rsidRPr="00F96F7A" w:rsidRDefault="0096746A" w:rsidP="00FE4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Kirja</w:t>
            </w:r>
          </w:p>
        </w:tc>
      </w:tr>
      <w:tr w:rsidR="002B52BE" w:rsidRPr="00FE4DB0" w:rsidTr="0096746A">
        <w:trPr>
          <w:trHeight w:val="2117"/>
        </w:trPr>
        <w:tc>
          <w:tcPr>
            <w:tcW w:w="1951" w:type="dxa"/>
          </w:tcPr>
          <w:p w:rsidR="001046D2" w:rsidRPr="00F96F7A" w:rsidRDefault="0096746A" w:rsidP="00F96F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Keskustelua ystävyydestä</w:t>
            </w:r>
          </w:p>
        </w:tc>
        <w:tc>
          <w:tcPr>
            <w:tcW w:w="1701" w:type="dxa"/>
          </w:tcPr>
          <w:p w:rsidR="001046D2" w:rsidRPr="00F96F7A" w:rsidRDefault="0096746A" w:rsidP="00FE4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Syventää oppilaiden ajattelua ystävyydestä</w:t>
            </w:r>
          </w:p>
        </w:tc>
        <w:tc>
          <w:tcPr>
            <w:tcW w:w="6662" w:type="dxa"/>
          </w:tcPr>
          <w:p w:rsidR="002B52BE" w:rsidRPr="00F96F7A" w:rsidRDefault="0096746A" w:rsidP="009674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Pienissä ryhmissä keskustellaan ystävyydestä ja sen merkityksestä. Tässä vaiheessa ryhmäjakoon kannattaa kiinnittää huomiota. Jos ryhmässä on kyllin paljon eri luokka-asteiden oppilaita, voidaan jako tehdä luokka-asteen mukaan. Tällöin myös apukysymykset voivat olla hieman erilaisia.</w:t>
            </w:r>
          </w:p>
        </w:tc>
        <w:tc>
          <w:tcPr>
            <w:tcW w:w="1422" w:type="dxa"/>
          </w:tcPr>
          <w:p w:rsidR="002B52BE" w:rsidRDefault="0096746A" w:rsidP="009674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– 15 min</w:t>
            </w:r>
          </w:p>
        </w:tc>
        <w:tc>
          <w:tcPr>
            <w:tcW w:w="2693" w:type="dxa"/>
          </w:tcPr>
          <w:p w:rsidR="002B52BE" w:rsidRPr="00F96F7A" w:rsidRDefault="0096746A" w:rsidP="00FE4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Apukysymykset</w:t>
            </w:r>
          </w:p>
        </w:tc>
      </w:tr>
      <w:tr w:rsidR="0096746A" w:rsidRPr="00FE4DB0" w:rsidTr="0096746A">
        <w:trPr>
          <w:trHeight w:val="2117"/>
        </w:trPr>
        <w:tc>
          <w:tcPr>
            <w:tcW w:w="1951" w:type="dxa"/>
          </w:tcPr>
          <w:p w:rsidR="0096746A" w:rsidRDefault="0096746A" w:rsidP="00F96F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Piirustustehtävä</w:t>
            </w:r>
          </w:p>
        </w:tc>
        <w:tc>
          <w:tcPr>
            <w:tcW w:w="1701" w:type="dxa"/>
          </w:tcPr>
          <w:p w:rsidR="0096746A" w:rsidRDefault="0096746A" w:rsidP="00FE4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Oppilaat kokoavat ja purkavat tunnilla syntyneitä ajatuksia piirtämällä.</w:t>
            </w:r>
          </w:p>
        </w:tc>
        <w:tc>
          <w:tcPr>
            <w:tcW w:w="6662" w:type="dxa"/>
          </w:tcPr>
          <w:p w:rsidR="0096746A" w:rsidRDefault="0096746A" w:rsidP="009674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Oppilaat piirtävät itsenäisesti kuvan hyvästä ystävästä. Ystävälle piirretään puhekupla, johon kirjoitetaan (tai piirretään) jokin ystävällinen asia, jonka ystävä sanoo. Isommat oppilaat voivat myös tehdä sarjakuvan ystävyydestä.</w:t>
            </w:r>
          </w:p>
          <w:p w:rsidR="0096746A" w:rsidRDefault="0096746A" w:rsidP="009674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Seuraavan kerran aluksi </w:t>
            </w:r>
            <w:r w:rsidR="00E42468">
              <w:rPr>
                <w:rFonts w:ascii="Arial" w:hAnsi="Arial" w:cs="Arial"/>
                <w:sz w:val="20"/>
                <w:szCs w:val="20"/>
              </w:rPr>
              <w:t>oppilaat esittelevät piirroksiaan muille.</w:t>
            </w:r>
          </w:p>
        </w:tc>
        <w:tc>
          <w:tcPr>
            <w:tcW w:w="1422" w:type="dxa"/>
          </w:tcPr>
          <w:p w:rsidR="0096746A" w:rsidRDefault="0096746A" w:rsidP="00FE4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Lopputunti ja kotitehtävä</w:t>
            </w:r>
          </w:p>
        </w:tc>
        <w:tc>
          <w:tcPr>
            <w:tcW w:w="2693" w:type="dxa"/>
          </w:tcPr>
          <w:p w:rsidR="0096746A" w:rsidRDefault="0096746A" w:rsidP="00FE4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Paperia, värikyniä</w:t>
            </w:r>
          </w:p>
        </w:tc>
      </w:tr>
    </w:tbl>
    <w:p w:rsidR="004D4BC9" w:rsidRDefault="004D4BC9" w:rsidP="009875D4">
      <w:pPr>
        <w:rPr>
          <w:rFonts w:ascii="Arial" w:hAnsi="Arial" w:cs="Arial"/>
          <w:b/>
        </w:rPr>
      </w:pPr>
    </w:p>
    <w:p w:rsidR="001046D2" w:rsidRDefault="001046D2" w:rsidP="009875D4">
      <w:pPr>
        <w:rPr>
          <w:rFonts w:ascii="Arial" w:hAnsi="Arial" w:cs="Arial"/>
          <w:b/>
        </w:rPr>
      </w:pPr>
    </w:p>
    <w:p w:rsidR="00A239A7" w:rsidRPr="00A239A7" w:rsidRDefault="00A239A7" w:rsidP="009875D4">
      <w:pPr>
        <w:rPr>
          <w:rFonts w:ascii="Arial" w:hAnsi="Arial" w:cs="Arial"/>
          <w:sz w:val="28"/>
        </w:rPr>
      </w:pPr>
    </w:p>
    <w:p w:rsidR="00EB4F5E" w:rsidRPr="00EB4F5E" w:rsidRDefault="00EB4F5E" w:rsidP="009875D4">
      <w:pPr>
        <w:rPr>
          <w:rFonts w:ascii="Arial" w:hAnsi="Arial" w:cs="Arial"/>
          <w:sz w:val="28"/>
        </w:rPr>
      </w:pPr>
    </w:p>
    <w:sectPr w:rsidR="00EB4F5E" w:rsidRPr="00EB4F5E" w:rsidSect="00E42468">
      <w:pgSz w:w="16838" w:h="11906" w:orient="landscape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A0F"/>
    <w:multiLevelType w:val="hybridMultilevel"/>
    <w:tmpl w:val="28468246"/>
    <w:lvl w:ilvl="0" w:tplc="B7A02E1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47E5"/>
    <w:multiLevelType w:val="hybridMultilevel"/>
    <w:tmpl w:val="AB64B2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2AA5"/>
    <w:multiLevelType w:val="hybridMultilevel"/>
    <w:tmpl w:val="DB501A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12"/>
    <w:rsid w:val="00072966"/>
    <w:rsid w:val="000A246D"/>
    <w:rsid w:val="000A64FA"/>
    <w:rsid w:val="000B0C74"/>
    <w:rsid w:val="000C40EB"/>
    <w:rsid w:val="000C5E39"/>
    <w:rsid w:val="000D2331"/>
    <w:rsid w:val="000D3EE0"/>
    <w:rsid w:val="000D5D07"/>
    <w:rsid w:val="000F660F"/>
    <w:rsid w:val="000F6A47"/>
    <w:rsid w:val="001046D2"/>
    <w:rsid w:val="00127703"/>
    <w:rsid w:val="00177853"/>
    <w:rsid w:val="00197682"/>
    <w:rsid w:val="001A7113"/>
    <w:rsid w:val="001C5219"/>
    <w:rsid w:val="001D531E"/>
    <w:rsid w:val="001D7506"/>
    <w:rsid w:val="002063A8"/>
    <w:rsid w:val="00233D17"/>
    <w:rsid w:val="00236537"/>
    <w:rsid w:val="002515E6"/>
    <w:rsid w:val="00271D24"/>
    <w:rsid w:val="00290089"/>
    <w:rsid w:val="00290A9E"/>
    <w:rsid w:val="002B52BE"/>
    <w:rsid w:val="002C1004"/>
    <w:rsid w:val="002D0D9D"/>
    <w:rsid w:val="002E3A37"/>
    <w:rsid w:val="002F6508"/>
    <w:rsid w:val="0033250E"/>
    <w:rsid w:val="0035130C"/>
    <w:rsid w:val="00381495"/>
    <w:rsid w:val="00394D12"/>
    <w:rsid w:val="003976D5"/>
    <w:rsid w:val="003A1809"/>
    <w:rsid w:val="003C04B5"/>
    <w:rsid w:val="003F40AB"/>
    <w:rsid w:val="003F5729"/>
    <w:rsid w:val="004074A9"/>
    <w:rsid w:val="004146A3"/>
    <w:rsid w:val="00465339"/>
    <w:rsid w:val="00474724"/>
    <w:rsid w:val="00487FD6"/>
    <w:rsid w:val="004A3171"/>
    <w:rsid w:val="004A509E"/>
    <w:rsid w:val="004B53D9"/>
    <w:rsid w:val="004B7661"/>
    <w:rsid w:val="004C3188"/>
    <w:rsid w:val="004D4BC9"/>
    <w:rsid w:val="004F3AE1"/>
    <w:rsid w:val="004F6504"/>
    <w:rsid w:val="00562CC5"/>
    <w:rsid w:val="00587ED1"/>
    <w:rsid w:val="005A223B"/>
    <w:rsid w:val="005B5161"/>
    <w:rsid w:val="005C0DC0"/>
    <w:rsid w:val="0060230B"/>
    <w:rsid w:val="00612C3C"/>
    <w:rsid w:val="006476A7"/>
    <w:rsid w:val="0065269A"/>
    <w:rsid w:val="00680B73"/>
    <w:rsid w:val="006C5C24"/>
    <w:rsid w:val="00721071"/>
    <w:rsid w:val="007265B4"/>
    <w:rsid w:val="00734D28"/>
    <w:rsid w:val="007427FF"/>
    <w:rsid w:val="00783DB9"/>
    <w:rsid w:val="00784B29"/>
    <w:rsid w:val="007C2ABD"/>
    <w:rsid w:val="007D1DEC"/>
    <w:rsid w:val="007D3BDC"/>
    <w:rsid w:val="007D60AA"/>
    <w:rsid w:val="007E59B8"/>
    <w:rsid w:val="007F6344"/>
    <w:rsid w:val="00800AD2"/>
    <w:rsid w:val="00814235"/>
    <w:rsid w:val="00833646"/>
    <w:rsid w:val="0083464A"/>
    <w:rsid w:val="008513AB"/>
    <w:rsid w:val="00875D3F"/>
    <w:rsid w:val="008B252E"/>
    <w:rsid w:val="008B2D95"/>
    <w:rsid w:val="008D67C0"/>
    <w:rsid w:val="008D7EA5"/>
    <w:rsid w:val="008E4764"/>
    <w:rsid w:val="00912813"/>
    <w:rsid w:val="00924217"/>
    <w:rsid w:val="00967195"/>
    <w:rsid w:val="0096746A"/>
    <w:rsid w:val="00967974"/>
    <w:rsid w:val="0097170C"/>
    <w:rsid w:val="0097388B"/>
    <w:rsid w:val="0097476D"/>
    <w:rsid w:val="009875D4"/>
    <w:rsid w:val="009A2DBC"/>
    <w:rsid w:val="009C4F88"/>
    <w:rsid w:val="009D54AC"/>
    <w:rsid w:val="009E14AF"/>
    <w:rsid w:val="009F2C6A"/>
    <w:rsid w:val="00A11ADD"/>
    <w:rsid w:val="00A239A7"/>
    <w:rsid w:val="00A274E9"/>
    <w:rsid w:val="00A31B5F"/>
    <w:rsid w:val="00A80142"/>
    <w:rsid w:val="00A959D1"/>
    <w:rsid w:val="00AB22DA"/>
    <w:rsid w:val="00AB26D3"/>
    <w:rsid w:val="00AB62C4"/>
    <w:rsid w:val="00AC64AA"/>
    <w:rsid w:val="00AC6FBB"/>
    <w:rsid w:val="00AC7D4B"/>
    <w:rsid w:val="00AE2F94"/>
    <w:rsid w:val="00AF3A6D"/>
    <w:rsid w:val="00B10EA1"/>
    <w:rsid w:val="00B20793"/>
    <w:rsid w:val="00B442DE"/>
    <w:rsid w:val="00B61F54"/>
    <w:rsid w:val="00B66651"/>
    <w:rsid w:val="00B75B69"/>
    <w:rsid w:val="00B954A3"/>
    <w:rsid w:val="00BF738C"/>
    <w:rsid w:val="00C02497"/>
    <w:rsid w:val="00C07F14"/>
    <w:rsid w:val="00C35D95"/>
    <w:rsid w:val="00C44352"/>
    <w:rsid w:val="00C80F70"/>
    <w:rsid w:val="00C8472A"/>
    <w:rsid w:val="00C93138"/>
    <w:rsid w:val="00C97E87"/>
    <w:rsid w:val="00CA7DCD"/>
    <w:rsid w:val="00CE2117"/>
    <w:rsid w:val="00CF2593"/>
    <w:rsid w:val="00CF54D8"/>
    <w:rsid w:val="00CF7838"/>
    <w:rsid w:val="00D051BA"/>
    <w:rsid w:val="00D36B97"/>
    <w:rsid w:val="00D6291F"/>
    <w:rsid w:val="00D62C85"/>
    <w:rsid w:val="00D65587"/>
    <w:rsid w:val="00D65A92"/>
    <w:rsid w:val="00D67E23"/>
    <w:rsid w:val="00D87415"/>
    <w:rsid w:val="00DC0D2B"/>
    <w:rsid w:val="00DE4513"/>
    <w:rsid w:val="00DF5D9C"/>
    <w:rsid w:val="00E03034"/>
    <w:rsid w:val="00E2233A"/>
    <w:rsid w:val="00E32AF3"/>
    <w:rsid w:val="00E42468"/>
    <w:rsid w:val="00E64F22"/>
    <w:rsid w:val="00E72927"/>
    <w:rsid w:val="00E81B8F"/>
    <w:rsid w:val="00EA7E91"/>
    <w:rsid w:val="00EB4F5E"/>
    <w:rsid w:val="00EC48C3"/>
    <w:rsid w:val="00EC5ADA"/>
    <w:rsid w:val="00EE1DB7"/>
    <w:rsid w:val="00EE2093"/>
    <w:rsid w:val="00EE3291"/>
    <w:rsid w:val="00F02117"/>
    <w:rsid w:val="00F4412E"/>
    <w:rsid w:val="00F73E51"/>
    <w:rsid w:val="00F744CF"/>
    <w:rsid w:val="00F76F89"/>
    <w:rsid w:val="00F85E9B"/>
    <w:rsid w:val="00F87DD2"/>
    <w:rsid w:val="00F92094"/>
    <w:rsid w:val="00F93DC0"/>
    <w:rsid w:val="00F96F7A"/>
    <w:rsid w:val="00FA3213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4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4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USKONNON TUNTISUUNNITELMA</vt:lpstr>
      <vt:lpstr>USKONNON TUNTISUUNNITELMA</vt:lpstr>
    </vt:vector>
  </TitlesOfParts>
  <Company>University of Helsinki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USKONNON TUNTISUUNNITELMA</dc:title>
  <dc:creator>reviewer</dc:creator>
  <cp:lastModifiedBy>Suorsa, Minna A</cp:lastModifiedBy>
  <cp:revision>2</cp:revision>
  <dcterms:created xsi:type="dcterms:W3CDTF">2013-11-19T12:39:00Z</dcterms:created>
  <dcterms:modified xsi:type="dcterms:W3CDTF">2013-11-19T12:39:00Z</dcterms:modified>
</cp:coreProperties>
</file>