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91F" w:rsidRPr="0042347E" w:rsidRDefault="005E491F" w:rsidP="005E491F">
      <w:pPr>
        <w:pStyle w:val="Otsikko4"/>
      </w:pPr>
      <w:bookmarkStart w:id="0" w:name="_Toc405364194"/>
      <w:bookmarkStart w:id="1" w:name="_Toc403469376"/>
      <w:bookmarkStart w:id="2" w:name="_Toc405364154"/>
      <w:bookmarkStart w:id="3" w:name="_GoBack"/>
      <w:bookmarkEnd w:id="3"/>
      <w:r>
        <w:t xml:space="preserve">13.4.7 </w:t>
      </w:r>
      <w:r w:rsidRPr="0042347E">
        <w:t>ELÄMÄNKATSOMUSTIETO</w:t>
      </w:r>
    </w:p>
    <w:p w:rsidR="005E491F" w:rsidRPr="0042347E" w:rsidRDefault="005E491F" w:rsidP="005E491F">
      <w:pPr>
        <w:jc w:val="both"/>
        <w:rPr>
          <w:b/>
        </w:rPr>
      </w:pPr>
      <w:r w:rsidRPr="0042347E">
        <w:rPr>
          <w:b/>
        </w:rPr>
        <w:br/>
        <w:t xml:space="preserve">Oppiaineen tehtävä </w:t>
      </w:r>
    </w:p>
    <w:p w:rsidR="00FC496D" w:rsidRDefault="005E491F" w:rsidP="00FC496D">
      <w:pPr>
        <w:pStyle w:val="Eivli"/>
        <w:rPr>
          <w:rFonts w:ascii="Arial" w:hAnsi="Arial" w:cs="Arial"/>
          <w:sz w:val="24"/>
          <w:szCs w:val="24"/>
        </w:rPr>
      </w:pPr>
      <w:r w:rsidRPr="0042347E">
        <w:rPr>
          <w:rFonts w:cs="Arial"/>
        </w:rPr>
        <w:t xml:space="preserve">Elämänkatsomustiedon opetuksen ydintehtävänä on edistää oppilaiden kykyä etsiä </w:t>
      </w:r>
      <w:r w:rsidRPr="007F5164">
        <w:rPr>
          <w:rFonts w:cs="Arial"/>
          <w:highlight w:val="yellow"/>
        </w:rPr>
        <w:t>hyvää elämää.</w:t>
      </w:r>
      <w:r w:rsidRPr="0042347E">
        <w:rPr>
          <w:rFonts w:cs="Arial"/>
        </w:rPr>
        <w:t xml:space="preserve"> </w:t>
      </w:r>
      <w:r w:rsidR="00FC496D">
        <w:rPr>
          <w:rFonts w:cs="Arial"/>
        </w:rPr>
        <w:t xml:space="preserve"> </w:t>
      </w:r>
      <w:r w:rsidR="00FC496D" w:rsidRPr="00FC496D">
        <w:rPr>
          <w:rFonts w:ascii="Arial" w:hAnsi="Arial" w:cs="Arial"/>
          <w:sz w:val="24"/>
          <w:szCs w:val="24"/>
          <w:highlight w:val="green"/>
        </w:rPr>
        <w:t>Filosofia</w:t>
      </w:r>
      <w:r w:rsidR="001666B5">
        <w:rPr>
          <w:rFonts w:ascii="Arial" w:hAnsi="Arial" w:cs="Arial"/>
          <w:sz w:val="24"/>
          <w:szCs w:val="24"/>
          <w:highlight w:val="green"/>
        </w:rPr>
        <w:t xml:space="preserve">ssa hyvään elämään on </w:t>
      </w:r>
      <w:r w:rsidR="001666B5" w:rsidRPr="00127DCA">
        <w:rPr>
          <w:rFonts w:ascii="Arial" w:hAnsi="Arial" w:cs="Arial"/>
          <w:sz w:val="24"/>
          <w:szCs w:val="24"/>
          <w:highlight w:val="green"/>
        </w:rPr>
        <w:t xml:space="preserve">perinteisestiliitetty laajasti ymmärretty onnellisuus (myös kukoistus, </w:t>
      </w:r>
      <w:proofErr w:type="spellStart"/>
      <w:r w:rsidR="001666B5" w:rsidRPr="00127DCA">
        <w:rPr>
          <w:rFonts w:ascii="Arial" w:hAnsi="Arial" w:cs="Arial"/>
          <w:sz w:val="24"/>
          <w:szCs w:val="24"/>
          <w:highlight w:val="green"/>
        </w:rPr>
        <w:t>kreikk</w:t>
      </w:r>
      <w:proofErr w:type="spellEnd"/>
      <w:r w:rsidR="001666B5" w:rsidRPr="00127DCA">
        <w:rPr>
          <w:rFonts w:ascii="Arial" w:hAnsi="Arial" w:cs="Arial"/>
          <w:sz w:val="24"/>
          <w:szCs w:val="24"/>
          <w:highlight w:val="green"/>
        </w:rPr>
        <w:t xml:space="preserve">. </w:t>
      </w:r>
      <w:proofErr w:type="spellStart"/>
      <w:r w:rsidR="001666B5" w:rsidRPr="00127DCA">
        <w:rPr>
          <w:rFonts w:ascii="Arial" w:hAnsi="Arial" w:cs="Arial"/>
          <w:sz w:val="24"/>
          <w:szCs w:val="24"/>
          <w:highlight w:val="green"/>
        </w:rPr>
        <w:t>eudaimonia</w:t>
      </w:r>
      <w:proofErr w:type="spellEnd"/>
      <w:r w:rsidR="001666B5" w:rsidRPr="00127DCA">
        <w:rPr>
          <w:rFonts w:ascii="Arial" w:hAnsi="Arial" w:cs="Arial"/>
          <w:sz w:val="24"/>
          <w:szCs w:val="24"/>
          <w:highlight w:val="green"/>
        </w:rPr>
        <w:t xml:space="preserve">). Uudempi tärkeä näkökulma on hyvinvointi (engl. </w:t>
      </w:r>
      <w:proofErr w:type="spellStart"/>
      <w:r w:rsidR="001666B5" w:rsidRPr="00127DCA">
        <w:rPr>
          <w:rFonts w:ascii="Arial" w:hAnsi="Arial" w:cs="Arial"/>
          <w:sz w:val="24"/>
          <w:szCs w:val="24"/>
          <w:highlight w:val="green"/>
        </w:rPr>
        <w:t>well-being</w:t>
      </w:r>
      <w:proofErr w:type="spellEnd"/>
      <w:r w:rsidR="001666B5" w:rsidRPr="00127DCA">
        <w:rPr>
          <w:rFonts w:ascii="Arial" w:hAnsi="Arial" w:cs="Arial"/>
          <w:sz w:val="24"/>
          <w:szCs w:val="24"/>
          <w:highlight w:val="green"/>
        </w:rPr>
        <w:t xml:space="preserve">), </w:t>
      </w:r>
      <w:r w:rsidR="00924A15" w:rsidRPr="00127DCA">
        <w:rPr>
          <w:rFonts w:ascii="Arial" w:hAnsi="Arial" w:cs="Arial"/>
          <w:sz w:val="24"/>
          <w:szCs w:val="24"/>
          <w:highlight w:val="green"/>
        </w:rPr>
        <w:t>Niille on yhteistä, että ne kuvaavat perustavasti ihmisen hyvää.</w:t>
      </w:r>
      <w:r w:rsidR="001666B5" w:rsidRPr="00127DCA">
        <w:rPr>
          <w:rFonts w:ascii="Arial" w:hAnsi="Arial" w:cs="Arial"/>
          <w:sz w:val="24"/>
          <w:szCs w:val="24"/>
          <w:highlight w:val="green"/>
        </w:rPr>
        <w:t xml:space="preserve"> </w:t>
      </w:r>
      <w:r w:rsidR="00924A15" w:rsidRPr="00127DCA">
        <w:rPr>
          <w:rFonts w:ascii="Arial" w:hAnsi="Arial" w:cs="Arial"/>
          <w:sz w:val="24"/>
          <w:szCs w:val="24"/>
          <w:highlight w:val="green"/>
        </w:rPr>
        <w:t>Filosofia sekä t</w:t>
      </w:r>
      <w:r w:rsidR="00FC496D" w:rsidRPr="00127DCA">
        <w:rPr>
          <w:rFonts w:ascii="Arial" w:hAnsi="Arial" w:cs="Arial"/>
          <w:sz w:val="24"/>
          <w:szCs w:val="24"/>
          <w:highlight w:val="green"/>
        </w:rPr>
        <w:t xml:space="preserve">ieteellinen tieto ja tutkimus </w:t>
      </w:r>
      <w:r w:rsidR="00924A15" w:rsidRPr="00127DCA">
        <w:rPr>
          <w:rFonts w:ascii="Arial" w:hAnsi="Arial" w:cs="Arial"/>
          <w:sz w:val="24"/>
          <w:szCs w:val="24"/>
          <w:highlight w:val="green"/>
        </w:rPr>
        <w:t xml:space="preserve">antavat elämänkatsomustietoon välineitä pohtia rationaalisesti hyvää elämää. </w:t>
      </w:r>
      <w:r w:rsidR="00744F97" w:rsidRPr="00127DCA">
        <w:rPr>
          <w:rFonts w:ascii="Arial" w:hAnsi="Arial" w:cs="Arial"/>
          <w:sz w:val="24"/>
          <w:szCs w:val="24"/>
          <w:highlight w:val="green"/>
        </w:rPr>
        <w:t>Keskeisimmä</w:t>
      </w:r>
      <w:r w:rsidR="00FC496D" w:rsidRPr="00127DCA">
        <w:rPr>
          <w:rFonts w:ascii="Arial" w:hAnsi="Arial" w:cs="Arial"/>
          <w:sz w:val="24"/>
          <w:szCs w:val="24"/>
          <w:highlight w:val="green"/>
        </w:rPr>
        <w:t xml:space="preserve">ssä roolissa </w:t>
      </w:r>
      <w:r w:rsidR="00744F97" w:rsidRPr="00127DCA">
        <w:rPr>
          <w:rFonts w:ascii="Arial" w:hAnsi="Arial" w:cs="Arial"/>
          <w:sz w:val="24"/>
          <w:szCs w:val="24"/>
          <w:highlight w:val="green"/>
        </w:rPr>
        <w:t>on kuitenkin kunkin oma hyvän elämän pohtiminen</w:t>
      </w:r>
      <w:r w:rsidR="00FC496D" w:rsidRPr="00127DCA">
        <w:rPr>
          <w:rFonts w:ascii="Arial" w:hAnsi="Arial" w:cs="Arial"/>
          <w:sz w:val="24"/>
          <w:szCs w:val="24"/>
          <w:highlight w:val="green"/>
        </w:rPr>
        <w:t xml:space="preserve">. Mikä on hyvää ja </w:t>
      </w:r>
      <w:r w:rsidR="00744F97" w:rsidRPr="00127DCA">
        <w:rPr>
          <w:rFonts w:ascii="Arial" w:hAnsi="Arial" w:cs="Arial"/>
          <w:sz w:val="24"/>
          <w:szCs w:val="24"/>
          <w:highlight w:val="green"/>
        </w:rPr>
        <w:t xml:space="preserve">mikä </w:t>
      </w:r>
      <w:r w:rsidR="00FC496D" w:rsidRPr="00127DCA">
        <w:rPr>
          <w:rFonts w:ascii="Arial" w:hAnsi="Arial" w:cs="Arial"/>
          <w:sz w:val="24"/>
          <w:szCs w:val="24"/>
          <w:highlight w:val="green"/>
        </w:rPr>
        <w:t>oikeudenmukaista sekä</w:t>
      </w:r>
      <w:r w:rsidR="00744F97" w:rsidRPr="00127DCA">
        <w:rPr>
          <w:rFonts w:ascii="Arial" w:hAnsi="Arial" w:cs="Arial"/>
          <w:sz w:val="24"/>
          <w:szCs w:val="24"/>
          <w:highlight w:val="green"/>
        </w:rPr>
        <w:t xml:space="preserve"> miksi näin</w:t>
      </w:r>
      <w:r w:rsidR="00FC496D" w:rsidRPr="00127DCA">
        <w:rPr>
          <w:rFonts w:ascii="Arial" w:hAnsi="Arial" w:cs="Arial"/>
          <w:sz w:val="24"/>
          <w:szCs w:val="24"/>
          <w:highlight w:val="green"/>
        </w:rPr>
        <w:t xml:space="preserve">, ovat </w:t>
      </w:r>
      <w:r w:rsidR="00744F97" w:rsidRPr="00127DCA">
        <w:rPr>
          <w:rFonts w:ascii="Arial" w:hAnsi="Arial" w:cs="Arial"/>
          <w:sz w:val="24"/>
          <w:szCs w:val="24"/>
          <w:highlight w:val="green"/>
        </w:rPr>
        <w:t>tyypillis</w:t>
      </w:r>
      <w:r w:rsidR="00741ECF">
        <w:rPr>
          <w:rFonts w:ascii="Arial" w:hAnsi="Arial" w:cs="Arial"/>
          <w:sz w:val="24"/>
          <w:szCs w:val="24"/>
          <w:highlight w:val="green"/>
        </w:rPr>
        <w:t>i</w:t>
      </w:r>
      <w:r w:rsidR="00744F97" w:rsidRPr="00127DCA">
        <w:rPr>
          <w:rFonts w:ascii="Arial" w:hAnsi="Arial" w:cs="Arial"/>
          <w:sz w:val="24"/>
          <w:szCs w:val="24"/>
          <w:highlight w:val="green"/>
        </w:rPr>
        <w:t xml:space="preserve">ä </w:t>
      </w:r>
      <w:r w:rsidR="00FC496D" w:rsidRPr="00127DCA">
        <w:rPr>
          <w:rFonts w:ascii="Arial" w:hAnsi="Arial" w:cs="Arial"/>
          <w:sz w:val="24"/>
          <w:szCs w:val="24"/>
          <w:highlight w:val="green"/>
        </w:rPr>
        <w:t xml:space="preserve">esimerkkejä </w:t>
      </w:r>
      <w:r w:rsidR="00744F97" w:rsidRPr="00127DCA">
        <w:rPr>
          <w:rFonts w:ascii="Arial" w:hAnsi="Arial" w:cs="Arial"/>
          <w:sz w:val="24"/>
          <w:szCs w:val="24"/>
          <w:highlight w:val="green"/>
        </w:rPr>
        <w:t>elämänkatsomustietoon kuuluvista</w:t>
      </w:r>
      <w:r w:rsidR="00744F97" w:rsidRPr="00127DCA">
        <w:rPr>
          <w:rFonts w:cs="Arial"/>
          <w:highlight w:val="green"/>
        </w:rPr>
        <w:t xml:space="preserve"> </w:t>
      </w:r>
      <w:r w:rsidR="00FC496D" w:rsidRPr="00127DCA">
        <w:rPr>
          <w:rFonts w:ascii="Arial" w:hAnsi="Arial" w:cs="Arial"/>
          <w:sz w:val="24"/>
          <w:szCs w:val="24"/>
          <w:highlight w:val="green"/>
        </w:rPr>
        <w:t xml:space="preserve">hyvän </w:t>
      </w:r>
      <w:proofErr w:type="gramStart"/>
      <w:r w:rsidR="00FC496D" w:rsidRPr="00127DCA">
        <w:rPr>
          <w:rFonts w:ascii="Arial" w:hAnsi="Arial" w:cs="Arial"/>
          <w:sz w:val="24"/>
          <w:szCs w:val="24"/>
          <w:highlight w:val="green"/>
        </w:rPr>
        <w:t xml:space="preserve">elämän </w:t>
      </w:r>
      <w:r w:rsidR="00744F97" w:rsidRPr="00127DCA">
        <w:rPr>
          <w:rFonts w:ascii="Arial" w:hAnsi="Arial" w:cs="Arial"/>
          <w:sz w:val="24"/>
          <w:szCs w:val="24"/>
          <w:highlight w:val="green"/>
        </w:rPr>
        <w:t xml:space="preserve"> </w:t>
      </w:r>
      <w:r w:rsidR="00FC496D" w:rsidRPr="00127DCA">
        <w:rPr>
          <w:rFonts w:ascii="Arial" w:hAnsi="Arial" w:cs="Arial"/>
          <w:sz w:val="24"/>
          <w:szCs w:val="24"/>
          <w:highlight w:val="green"/>
        </w:rPr>
        <w:t>kysymyksistä</w:t>
      </w:r>
      <w:proofErr w:type="gramEnd"/>
      <w:r w:rsidR="00FC496D" w:rsidRPr="00127DCA">
        <w:rPr>
          <w:rFonts w:ascii="Arial" w:hAnsi="Arial" w:cs="Arial"/>
          <w:sz w:val="24"/>
          <w:szCs w:val="24"/>
          <w:highlight w:val="green"/>
        </w:rPr>
        <w:t>.</w:t>
      </w:r>
    </w:p>
    <w:p w:rsidR="005E491F" w:rsidRPr="0042347E" w:rsidRDefault="005E491F" w:rsidP="005E491F">
      <w:pPr>
        <w:ind w:right="-56"/>
        <w:jc w:val="both"/>
        <w:rPr>
          <w:rFonts w:cs="Arial"/>
        </w:rPr>
      </w:pPr>
      <w:r w:rsidRPr="0042347E">
        <w:rPr>
          <w:rFonts w:cs="Arial"/>
        </w:rPr>
        <w:t xml:space="preserve">Elämänkatsomustiedossa ihmiset ymmärretään kulttuuriaan </w:t>
      </w:r>
      <w:proofErr w:type="spellStart"/>
      <w:r w:rsidRPr="0042347E">
        <w:rPr>
          <w:rFonts w:cs="Arial"/>
        </w:rPr>
        <w:t>uusintavina</w:t>
      </w:r>
      <w:proofErr w:type="spellEnd"/>
      <w:r w:rsidRPr="0042347E">
        <w:rPr>
          <w:rFonts w:cs="Arial"/>
        </w:rPr>
        <w:t xml:space="preserve">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w:t>
      </w:r>
      <w:r>
        <w:rPr>
          <w:rFonts w:cs="Arial"/>
        </w:rPr>
        <w:t>ja oppimista</w:t>
      </w:r>
      <w:r w:rsidRPr="004959CA">
        <w:rPr>
          <w:rFonts w:cs="Arial"/>
        </w:rPr>
        <w:t xml:space="preserve">. Siksi on </w:t>
      </w:r>
      <w:r w:rsidRPr="00AB5912">
        <w:rPr>
          <w:rFonts w:cs="Arial"/>
        </w:rPr>
        <w:t>tärkeätä sovittaa</w:t>
      </w:r>
      <w:r w:rsidRPr="0042347E">
        <w:rPr>
          <w:rFonts w:cs="Arial"/>
        </w:rPr>
        <w:t xml:space="preserve"> opetukseen ja opiskeluun oppilaan oma ajattelu- ja kokemusmaailma. </w:t>
      </w:r>
    </w:p>
    <w:p w:rsidR="003542B0" w:rsidRDefault="005E491F" w:rsidP="003542B0">
      <w:pPr>
        <w:pStyle w:val="Eivli"/>
        <w:rPr>
          <w:rFonts w:ascii="Arial" w:hAnsi="Arial" w:cs="Arial"/>
          <w:sz w:val="24"/>
          <w:szCs w:val="24"/>
        </w:rPr>
      </w:pPr>
      <w:r w:rsidRPr="0042347E">
        <w:t xml:space="preserve">Elämänkatsomustiedon opetuksen tehtävänä on kehittää oppilaiden valmiuksia kasvaa itsenäiseksi, </w:t>
      </w:r>
      <w:r w:rsidRPr="007F5164">
        <w:rPr>
          <w:highlight w:val="yellow"/>
        </w:rPr>
        <w:t>suvaitsevaiseksi,</w:t>
      </w:r>
      <w:r w:rsidR="003542B0">
        <w:t xml:space="preserve"> </w:t>
      </w:r>
      <w:r w:rsidR="002F7722">
        <w:rPr>
          <w:rFonts w:ascii="Arial" w:hAnsi="Arial" w:cs="Arial"/>
          <w:sz w:val="24"/>
          <w:szCs w:val="24"/>
          <w:highlight w:val="green"/>
        </w:rPr>
        <w:t>Suvaitsevaisuus</w:t>
      </w:r>
      <w:r w:rsidR="003542B0" w:rsidRPr="003542B0">
        <w:rPr>
          <w:rFonts w:ascii="Arial" w:hAnsi="Arial" w:cs="Arial"/>
          <w:sz w:val="24"/>
          <w:szCs w:val="24"/>
          <w:highlight w:val="green"/>
        </w:rPr>
        <w:t xml:space="preserve"> </w:t>
      </w:r>
      <w:r w:rsidR="002F7722">
        <w:rPr>
          <w:rFonts w:ascii="Arial" w:hAnsi="Arial" w:cs="Arial"/>
          <w:sz w:val="24"/>
          <w:szCs w:val="24"/>
          <w:highlight w:val="green"/>
        </w:rPr>
        <w:t xml:space="preserve">korvataan usein termillä yhdenvertaisuus, jolla </w:t>
      </w:r>
      <w:r w:rsidR="003542B0" w:rsidRPr="003542B0">
        <w:rPr>
          <w:rFonts w:ascii="Arial" w:hAnsi="Arial" w:cs="Arial"/>
          <w:sz w:val="24"/>
          <w:szCs w:val="24"/>
          <w:highlight w:val="green"/>
        </w:rPr>
        <w:t xml:space="preserve">tarkoitetaan sitä, että kaikki ihmiset ovat samanarvoisia Oikeudenmukaisessa yhteiskunnassa henkilöön liittyvät tekijät, kuten syntyperä tai </w:t>
      </w:r>
      <w:r w:rsidR="002F7722">
        <w:rPr>
          <w:rFonts w:ascii="Arial" w:hAnsi="Arial" w:cs="Arial"/>
          <w:sz w:val="24"/>
          <w:szCs w:val="24"/>
          <w:highlight w:val="green"/>
        </w:rPr>
        <w:t>ihonväri, eivät vaikuta</w:t>
      </w:r>
      <w:r w:rsidR="003542B0" w:rsidRPr="003542B0">
        <w:rPr>
          <w:rFonts w:ascii="Arial" w:hAnsi="Arial" w:cs="Arial"/>
          <w:sz w:val="24"/>
          <w:szCs w:val="24"/>
          <w:highlight w:val="green"/>
        </w:rPr>
        <w:t xml:space="preserve"> mahdollisuuksiin päästä koulutukseen, saada työtä ja erilaisia palveluja - perusoi</w:t>
      </w:r>
      <w:r w:rsidR="00744F97">
        <w:rPr>
          <w:rFonts w:ascii="Arial" w:hAnsi="Arial" w:cs="Arial"/>
          <w:sz w:val="24"/>
          <w:szCs w:val="24"/>
          <w:highlight w:val="green"/>
        </w:rPr>
        <w:t>keudet kuuluvat kaikille. Koulu</w:t>
      </w:r>
      <w:r w:rsidR="003542B0" w:rsidRPr="003542B0">
        <w:rPr>
          <w:rFonts w:ascii="Arial" w:hAnsi="Arial" w:cs="Arial"/>
          <w:sz w:val="24"/>
          <w:szCs w:val="24"/>
          <w:highlight w:val="green"/>
        </w:rPr>
        <w:t xml:space="preserve"> kasvattaa siihen, että kaikkia kohdellaan yhdenvertaisesti, yhtä arvokkaina kaikissa asioissa.</w:t>
      </w:r>
    </w:p>
    <w:p w:rsidR="00127DCA" w:rsidRDefault="005E491F" w:rsidP="00230B3A">
      <w:pPr>
        <w:pStyle w:val="Eivli"/>
        <w:rPr>
          <w:rFonts w:ascii="Arial" w:hAnsi="Arial" w:cs="Arial"/>
          <w:strike/>
          <w:sz w:val="24"/>
          <w:szCs w:val="24"/>
        </w:rPr>
      </w:pPr>
      <w:r w:rsidRPr="0042347E">
        <w:t xml:space="preserve"> vastuulliseksi ja </w:t>
      </w:r>
      <w:r w:rsidRPr="007F5164">
        <w:rPr>
          <w:highlight w:val="yellow"/>
        </w:rPr>
        <w:t>arvostelukykyiseksi</w:t>
      </w:r>
      <w:r w:rsidR="00230B3A">
        <w:t xml:space="preserve"> </w:t>
      </w:r>
      <w:r w:rsidR="00230B3A" w:rsidRPr="00230B3A">
        <w:rPr>
          <w:rFonts w:ascii="Arial" w:hAnsi="Arial" w:cs="Arial"/>
          <w:sz w:val="24"/>
          <w:szCs w:val="24"/>
          <w:highlight w:val="green"/>
        </w:rPr>
        <w:t xml:space="preserve">Arvostelukyky on harjaantumisen ja kokemuksen myötä karttuva kyky arvioida kriittisesti, mitä ja miten uskoa, </w:t>
      </w:r>
      <w:r w:rsidR="00744F97" w:rsidRPr="00230B3A">
        <w:rPr>
          <w:rFonts w:ascii="Arial" w:hAnsi="Arial" w:cs="Arial"/>
          <w:sz w:val="24"/>
          <w:szCs w:val="24"/>
          <w:highlight w:val="green"/>
        </w:rPr>
        <w:t xml:space="preserve">mitä ja miten asennoitua </w:t>
      </w:r>
      <w:r w:rsidR="00744F97">
        <w:rPr>
          <w:rFonts w:ascii="Arial" w:hAnsi="Arial" w:cs="Arial"/>
          <w:sz w:val="24"/>
          <w:szCs w:val="24"/>
          <w:highlight w:val="green"/>
        </w:rPr>
        <w:t xml:space="preserve">mitä </w:t>
      </w:r>
      <w:r w:rsidR="00744F97" w:rsidRPr="00230B3A">
        <w:rPr>
          <w:rFonts w:ascii="Arial" w:hAnsi="Arial" w:cs="Arial"/>
          <w:sz w:val="24"/>
          <w:szCs w:val="24"/>
          <w:highlight w:val="green"/>
        </w:rPr>
        <w:t>sekä</w:t>
      </w:r>
      <w:r w:rsidR="00230B3A" w:rsidRPr="00230B3A">
        <w:rPr>
          <w:rFonts w:ascii="Arial" w:hAnsi="Arial" w:cs="Arial"/>
          <w:sz w:val="24"/>
          <w:szCs w:val="24"/>
          <w:highlight w:val="green"/>
        </w:rPr>
        <w:t xml:space="preserve"> miten </w:t>
      </w:r>
      <w:r w:rsidR="00744F97">
        <w:rPr>
          <w:rFonts w:ascii="Arial" w:hAnsi="Arial" w:cs="Arial"/>
          <w:sz w:val="24"/>
          <w:szCs w:val="24"/>
          <w:highlight w:val="green"/>
        </w:rPr>
        <w:t xml:space="preserve">toimia ja </w:t>
      </w:r>
      <w:r w:rsidR="00230B3A" w:rsidRPr="00230B3A">
        <w:rPr>
          <w:rFonts w:ascii="Arial" w:hAnsi="Arial" w:cs="Arial"/>
          <w:sz w:val="24"/>
          <w:szCs w:val="24"/>
          <w:highlight w:val="green"/>
        </w:rPr>
        <w:t>tehdä</w:t>
      </w:r>
      <w:r w:rsidR="00744F97">
        <w:rPr>
          <w:rFonts w:ascii="Arial" w:hAnsi="Arial" w:cs="Arial"/>
          <w:sz w:val="24"/>
          <w:szCs w:val="24"/>
          <w:highlight w:val="green"/>
        </w:rPr>
        <w:t xml:space="preserve"> asioita</w:t>
      </w:r>
      <w:r w:rsidR="00230B3A" w:rsidRPr="00230B3A">
        <w:rPr>
          <w:rFonts w:ascii="Arial" w:hAnsi="Arial" w:cs="Arial"/>
          <w:sz w:val="24"/>
          <w:szCs w:val="24"/>
          <w:highlight w:val="green"/>
        </w:rPr>
        <w:t>.</w:t>
      </w:r>
      <w:r w:rsidR="00744F97">
        <w:rPr>
          <w:rFonts w:ascii="Arial" w:hAnsi="Arial" w:cs="Arial"/>
          <w:sz w:val="24"/>
          <w:szCs w:val="24"/>
          <w:highlight w:val="green"/>
        </w:rPr>
        <w:t xml:space="preserve"> </w:t>
      </w:r>
      <w:r w:rsidR="00230B3A" w:rsidRPr="00230B3A">
        <w:rPr>
          <w:rFonts w:ascii="Arial" w:hAnsi="Arial" w:cs="Arial"/>
          <w:sz w:val="24"/>
          <w:szCs w:val="24"/>
          <w:highlight w:val="green"/>
        </w:rPr>
        <w:t xml:space="preserve">Arvostelukyky ei </w:t>
      </w:r>
      <w:r w:rsidR="00230B3A">
        <w:rPr>
          <w:rFonts w:ascii="Arial" w:hAnsi="Arial" w:cs="Arial"/>
          <w:sz w:val="24"/>
          <w:szCs w:val="24"/>
          <w:highlight w:val="green"/>
        </w:rPr>
        <w:t xml:space="preserve">ole </w:t>
      </w:r>
      <w:r w:rsidR="00230B3A" w:rsidRPr="00230B3A">
        <w:rPr>
          <w:rFonts w:ascii="Arial" w:hAnsi="Arial" w:cs="Arial"/>
          <w:sz w:val="24"/>
          <w:szCs w:val="24"/>
          <w:highlight w:val="green"/>
        </w:rPr>
        <w:t xml:space="preserve">synnynnäinen ja muuttumaton kyky, vaan kokemuksen ja harjaantumisen myötä karttuva valmius. </w:t>
      </w:r>
    </w:p>
    <w:p w:rsidR="005E491F" w:rsidRPr="00230B3A" w:rsidRDefault="005E491F" w:rsidP="00230B3A">
      <w:pPr>
        <w:pStyle w:val="Eivli"/>
        <w:rPr>
          <w:rFonts w:ascii="Arial" w:hAnsi="Arial" w:cs="Arial"/>
          <w:sz w:val="24"/>
          <w:szCs w:val="24"/>
          <w:highlight w:val="green"/>
        </w:rPr>
      </w:pPr>
      <w:r w:rsidRPr="0042347E">
        <w:t>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5E491F" w:rsidRPr="00A34BA8" w:rsidRDefault="005E491F" w:rsidP="00A34BA8">
      <w:pPr>
        <w:pStyle w:val="Eivli"/>
      </w:pPr>
      <w:r w:rsidRPr="0042347E">
        <w:rPr>
          <w:rFonts w:cs="Arial"/>
        </w:rPr>
        <w:t xml:space="preserve">Elämänkatsomustieto tukee laaja-alaisen osaamisen kehittymistä, erityisesti ajattelun ja oppimaan oppimisen taitoja, </w:t>
      </w:r>
      <w:r w:rsidRPr="00B97E10">
        <w:rPr>
          <w:rFonts w:cs="Arial"/>
          <w:highlight w:val="yellow"/>
        </w:rPr>
        <w:t>kulttuurisen osaamisen</w:t>
      </w:r>
      <w:r w:rsidR="00A45441">
        <w:rPr>
          <w:rFonts w:cs="Arial"/>
        </w:rPr>
        <w:t>,</w:t>
      </w:r>
      <w:r w:rsidR="00A34BA8">
        <w:rPr>
          <w:rFonts w:cs="Arial"/>
        </w:rPr>
        <w:t xml:space="preserve"> </w:t>
      </w:r>
      <w:r w:rsidR="00A34BA8" w:rsidRPr="00A34BA8">
        <w:rPr>
          <w:rFonts w:ascii="Arial" w:hAnsi="Arial" w:cs="Arial"/>
          <w:sz w:val="24"/>
          <w:szCs w:val="24"/>
          <w:highlight w:val="green"/>
        </w:rPr>
        <w:t>Tarkastelemme maailmaa oman kulttuurim</w:t>
      </w:r>
      <w:r w:rsidR="00744F97">
        <w:rPr>
          <w:rFonts w:ascii="Arial" w:hAnsi="Arial" w:cs="Arial"/>
          <w:sz w:val="24"/>
          <w:szCs w:val="24"/>
          <w:highlight w:val="green"/>
        </w:rPr>
        <w:t>me ”silmälasien” läpi. Sen vuoksi t</w:t>
      </w:r>
      <w:r w:rsidR="00A34BA8" w:rsidRPr="00A34BA8">
        <w:rPr>
          <w:rFonts w:ascii="Arial" w:hAnsi="Arial" w:cs="Arial"/>
          <w:sz w:val="24"/>
          <w:szCs w:val="24"/>
          <w:highlight w:val="green"/>
        </w:rPr>
        <w:t xml:space="preserve">arvitsemme </w:t>
      </w:r>
      <w:r w:rsidR="00744F97">
        <w:rPr>
          <w:rFonts w:ascii="Arial" w:hAnsi="Arial" w:cs="Arial"/>
          <w:sz w:val="24"/>
          <w:szCs w:val="24"/>
          <w:highlight w:val="green"/>
        </w:rPr>
        <w:t xml:space="preserve">kriittistä </w:t>
      </w:r>
      <w:r w:rsidR="00A34BA8" w:rsidRPr="00A34BA8">
        <w:rPr>
          <w:rFonts w:ascii="Arial" w:hAnsi="Arial" w:cs="Arial"/>
          <w:sz w:val="24"/>
          <w:szCs w:val="24"/>
          <w:highlight w:val="green"/>
        </w:rPr>
        <w:t>kulttuurin lukutaitoa</w:t>
      </w:r>
      <w:r w:rsidR="00917B9E">
        <w:rPr>
          <w:rFonts w:ascii="Arial" w:hAnsi="Arial" w:cs="Arial"/>
          <w:sz w:val="24"/>
          <w:szCs w:val="24"/>
          <w:highlight w:val="green"/>
        </w:rPr>
        <w:t xml:space="preserve"> sekä oman että </w:t>
      </w:r>
      <w:r w:rsidR="00744F97">
        <w:rPr>
          <w:rFonts w:ascii="Arial" w:hAnsi="Arial" w:cs="Arial"/>
          <w:sz w:val="24"/>
          <w:szCs w:val="24"/>
          <w:highlight w:val="green"/>
        </w:rPr>
        <w:t>muiden kulttuurien ymmärtämiseksi</w:t>
      </w:r>
      <w:r w:rsidR="00A34BA8" w:rsidRPr="00A34BA8">
        <w:rPr>
          <w:rFonts w:ascii="Arial" w:hAnsi="Arial" w:cs="Arial"/>
          <w:sz w:val="24"/>
          <w:szCs w:val="24"/>
          <w:highlight w:val="green"/>
        </w:rPr>
        <w:t xml:space="preserve">. </w:t>
      </w:r>
      <w:r w:rsidR="00F876E5">
        <w:rPr>
          <w:rFonts w:ascii="Arial" w:hAnsi="Arial" w:cs="Arial"/>
          <w:sz w:val="24"/>
          <w:szCs w:val="24"/>
          <w:highlight w:val="green"/>
        </w:rPr>
        <w:t>Se on osa kulttuurista osaamista, joka</w:t>
      </w:r>
      <w:r w:rsidR="00F876E5" w:rsidRPr="00A34BA8">
        <w:rPr>
          <w:rFonts w:ascii="Arial" w:hAnsi="Arial" w:cs="Arial"/>
          <w:sz w:val="24"/>
          <w:szCs w:val="24"/>
          <w:highlight w:val="green"/>
        </w:rPr>
        <w:t xml:space="preserve"> </w:t>
      </w:r>
      <w:r w:rsidR="00A34BA8" w:rsidRPr="00A34BA8">
        <w:rPr>
          <w:rFonts w:ascii="Arial" w:hAnsi="Arial" w:cs="Arial"/>
          <w:sz w:val="24"/>
          <w:szCs w:val="24"/>
          <w:highlight w:val="green"/>
        </w:rPr>
        <w:t xml:space="preserve">pitää sisällään </w:t>
      </w:r>
      <w:r w:rsidR="00F876E5">
        <w:rPr>
          <w:rFonts w:ascii="Arial" w:hAnsi="Arial" w:cs="Arial"/>
          <w:sz w:val="24"/>
          <w:szCs w:val="24"/>
          <w:highlight w:val="green"/>
        </w:rPr>
        <w:t xml:space="preserve">myös </w:t>
      </w:r>
      <w:r w:rsidR="00A34BA8" w:rsidRPr="00A34BA8">
        <w:rPr>
          <w:rFonts w:ascii="Arial" w:hAnsi="Arial" w:cs="Arial"/>
          <w:sz w:val="24"/>
          <w:szCs w:val="24"/>
          <w:highlight w:val="green"/>
        </w:rPr>
        <w:t xml:space="preserve">oman kulttuurin arvotuksesta nousevan itseluottamuksen kohdata uutta, myönteisen asenteen maailman moninaisuuteen sekä </w:t>
      </w:r>
      <w:r w:rsidR="00F876E5">
        <w:rPr>
          <w:rFonts w:ascii="Arial" w:hAnsi="Arial" w:cs="Arial"/>
          <w:sz w:val="24"/>
          <w:szCs w:val="24"/>
          <w:highlight w:val="green"/>
        </w:rPr>
        <w:t xml:space="preserve">kulttuuria koskevia </w:t>
      </w:r>
      <w:r w:rsidR="00A34BA8" w:rsidRPr="00A34BA8">
        <w:rPr>
          <w:rFonts w:ascii="Arial" w:hAnsi="Arial" w:cs="Arial"/>
          <w:sz w:val="24"/>
          <w:szCs w:val="24"/>
          <w:highlight w:val="green"/>
        </w:rPr>
        <w:t>perustietoja ja -taitoja</w:t>
      </w:r>
      <w:r w:rsidR="00A34BA8">
        <w:rPr>
          <w:rFonts w:ascii="Arial" w:hAnsi="Arial" w:cs="Arial"/>
          <w:sz w:val="24"/>
          <w:szCs w:val="24"/>
        </w:rPr>
        <w:t xml:space="preserve">. </w:t>
      </w:r>
      <w:r w:rsidRPr="0042347E">
        <w:rPr>
          <w:rFonts w:cs="Arial"/>
        </w:rPr>
        <w:t xml:space="preserve"> vuorovaikutuksen ja ilmaisun taitoja, itsestä huolehtimista ja arjentaitoja sekä osallistumista, vaikuttamista ja vastuullisuutta. </w:t>
      </w:r>
    </w:p>
    <w:p w:rsidR="005E491F" w:rsidRPr="0042347E" w:rsidRDefault="005E491F" w:rsidP="005E491F">
      <w:pPr>
        <w:jc w:val="both"/>
      </w:pPr>
      <w:r w:rsidRPr="0042347E">
        <w:rPr>
          <w:b/>
        </w:rPr>
        <w:t>Vuosiluokilla 1-2</w:t>
      </w:r>
      <w:r w:rsidRPr="0042347E">
        <w:t xml:space="preserve"> elämänkatsomustiedon opetuksen painopiste on oppilaiden yhteistyö- ja vuorovaikutustaitojen, ilmaisun sekä ajattelun ja oppimisen taitojen kehittämisessä. Oppilaan omaa ajattelua ja kokemuksia kuuntelemalla ja arvostamalla vaikutetaan terveen itsetunnon ja myönteisen minäkuvan rakentumiseen. </w:t>
      </w:r>
    </w:p>
    <w:p w:rsidR="005E491F" w:rsidRPr="0042347E" w:rsidRDefault="005E491F" w:rsidP="005E491F">
      <w:pPr>
        <w:jc w:val="both"/>
        <w:rPr>
          <w:rFonts w:cs="Arial"/>
          <w:b/>
        </w:rPr>
      </w:pPr>
      <w:r w:rsidRPr="0042347E">
        <w:rPr>
          <w:rFonts w:cs="Arial"/>
          <w:b/>
        </w:rPr>
        <w:t xml:space="preserve">Elämänkatsomustiedon opetuksen tavoitteet vuosiluokilla 1-2 </w:t>
      </w:r>
    </w:p>
    <w:tbl>
      <w:tblPr>
        <w:tblStyle w:val="TaulukkoRuudukko"/>
        <w:tblW w:w="9889" w:type="dxa"/>
        <w:tblLook w:val="04A0" w:firstRow="1" w:lastRow="0" w:firstColumn="1" w:lastColumn="0" w:noHBand="0" w:noVBand="1"/>
      </w:tblPr>
      <w:tblGrid>
        <w:gridCol w:w="5254"/>
        <w:gridCol w:w="1662"/>
        <w:gridCol w:w="2973"/>
      </w:tblGrid>
      <w:tr w:rsidR="005E491F" w:rsidRPr="0042347E" w:rsidTr="003542B0">
        <w:tc>
          <w:tcPr>
            <w:tcW w:w="5254" w:type="dxa"/>
          </w:tcPr>
          <w:p w:rsidR="005E491F" w:rsidRPr="0042347E" w:rsidRDefault="005E491F" w:rsidP="003542B0">
            <w:pPr>
              <w:ind w:right="566"/>
              <w:jc w:val="both"/>
            </w:pPr>
            <w:r w:rsidRPr="0042347E">
              <w:lastRenderedPageBreak/>
              <w:t>Opetuksen tavoitteet</w:t>
            </w:r>
          </w:p>
        </w:tc>
        <w:tc>
          <w:tcPr>
            <w:tcW w:w="1662"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Tavoitteisiin liittyvät sisältöalueet</w:t>
            </w:r>
          </w:p>
        </w:tc>
        <w:tc>
          <w:tcPr>
            <w:tcW w:w="2973"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Laaja-alainen osaaminen, johon tavoite liittyy</w:t>
            </w:r>
          </w:p>
        </w:tc>
      </w:tr>
      <w:tr w:rsidR="005E491F" w:rsidRPr="0042347E" w:rsidTr="003542B0">
        <w:tc>
          <w:tcPr>
            <w:tcW w:w="5254" w:type="dxa"/>
          </w:tcPr>
          <w:p w:rsidR="005E491F" w:rsidRPr="0042347E" w:rsidRDefault="005E491F" w:rsidP="003542B0">
            <w:pPr>
              <w:ind w:right="566"/>
            </w:pPr>
            <w:proofErr w:type="gramStart"/>
            <w:r w:rsidRPr="0042347E">
              <w:rPr>
                <w:color w:val="000000" w:themeColor="text1"/>
              </w:rPr>
              <w:t xml:space="preserve">T1 ohjata oppilasta </w:t>
            </w:r>
            <w:r w:rsidRPr="0042347E">
              <w:rPr>
                <w:rFonts w:cs="Arial"/>
                <w:bCs/>
              </w:rPr>
              <w:t>kuuntelemaan toisten oppilaiden mielipiteitä ja ajattelua</w:t>
            </w:r>
            <w:proofErr w:type="gramEnd"/>
            <w:r w:rsidRPr="0042347E">
              <w:rPr>
                <w:rFonts w:cs="Arial"/>
                <w:bCs/>
              </w:rPr>
              <w:t xml:space="preserve"> </w:t>
            </w:r>
          </w:p>
        </w:tc>
        <w:tc>
          <w:tcPr>
            <w:tcW w:w="1662" w:type="dxa"/>
          </w:tcPr>
          <w:p w:rsidR="005E491F" w:rsidRPr="0042347E" w:rsidRDefault="005E491F" w:rsidP="003542B0">
            <w:pPr>
              <w:jc w:val="both"/>
            </w:pPr>
            <w:r w:rsidRPr="0042347E">
              <w:t xml:space="preserve">S1-S4 </w:t>
            </w:r>
          </w:p>
        </w:tc>
        <w:tc>
          <w:tcPr>
            <w:tcW w:w="2973"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L1,L2, L4</w:t>
            </w:r>
          </w:p>
        </w:tc>
      </w:tr>
      <w:tr w:rsidR="005E491F" w:rsidRPr="0042347E" w:rsidTr="003542B0">
        <w:tc>
          <w:tcPr>
            <w:tcW w:w="5254" w:type="dxa"/>
          </w:tcPr>
          <w:p w:rsidR="005E491F" w:rsidRPr="0042347E" w:rsidRDefault="005E491F" w:rsidP="003542B0">
            <w:pPr>
              <w:jc w:val="both"/>
            </w:pPr>
            <w:proofErr w:type="gramStart"/>
            <w:r w:rsidRPr="0042347E">
              <w:t>T2 rohkaista oppilasta ilmaisemaan omaa ajatteluaan ja tunteitaan eri tavoin</w:t>
            </w:r>
            <w:proofErr w:type="gramEnd"/>
          </w:p>
        </w:tc>
        <w:tc>
          <w:tcPr>
            <w:tcW w:w="1662" w:type="dxa"/>
          </w:tcPr>
          <w:p w:rsidR="005E491F" w:rsidRPr="0042347E" w:rsidRDefault="005E491F" w:rsidP="003542B0">
            <w:pPr>
              <w:jc w:val="both"/>
            </w:pPr>
            <w:r w:rsidRPr="0042347E">
              <w:t>S2</w:t>
            </w:r>
          </w:p>
        </w:tc>
        <w:tc>
          <w:tcPr>
            <w:tcW w:w="2973"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L1, L2,L7</w:t>
            </w:r>
          </w:p>
        </w:tc>
      </w:tr>
      <w:tr w:rsidR="005E491F" w:rsidRPr="0042347E" w:rsidTr="003542B0">
        <w:tc>
          <w:tcPr>
            <w:tcW w:w="5254" w:type="dxa"/>
          </w:tcPr>
          <w:p w:rsidR="005E491F" w:rsidRPr="0042347E" w:rsidRDefault="005E491F" w:rsidP="003542B0">
            <w:pPr>
              <w:jc w:val="both"/>
            </w:pPr>
            <w:proofErr w:type="gramStart"/>
            <w:r w:rsidRPr="0042347E">
              <w:rPr>
                <w:color w:val="000000" w:themeColor="text1"/>
              </w:rPr>
              <w:t>T3 ohjata</w:t>
            </w:r>
            <w:r w:rsidRPr="0042347E">
              <w:rPr>
                <w:rFonts w:cs="Arial"/>
                <w:bCs/>
              </w:rPr>
              <w:t xml:space="preserve"> oppilasta arvostamaan omaa ja muiden ajattelua</w:t>
            </w:r>
            <w:proofErr w:type="gramEnd"/>
          </w:p>
        </w:tc>
        <w:tc>
          <w:tcPr>
            <w:tcW w:w="1662" w:type="dxa"/>
          </w:tcPr>
          <w:p w:rsidR="005E491F" w:rsidRPr="0042347E" w:rsidRDefault="005E491F" w:rsidP="003542B0">
            <w:pPr>
              <w:jc w:val="both"/>
            </w:pPr>
            <w:r w:rsidRPr="0042347E">
              <w:t>S1</w:t>
            </w:r>
          </w:p>
        </w:tc>
        <w:tc>
          <w:tcPr>
            <w:tcW w:w="2973"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L1, L2, L7</w:t>
            </w:r>
          </w:p>
        </w:tc>
      </w:tr>
      <w:tr w:rsidR="005E491F" w:rsidRPr="0042347E" w:rsidTr="003542B0">
        <w:tc>
          <w:tcPr>
            <w:tcW w:w="5254" w:type="dxa"/>
          </w:tcPr>
          <w:p w:rsidR="005E491F" w:rsidRPr="0042347E" w:rsidRDefault="005E491F" w:rsidP="003542B0">
            <w:pPr>
              <w:jc w:val="both"/>
            </w:pPr>
            <w:r w:rsidRPr="0042347E">
              <w:t xml:space="preserve">T4 edistää oppilaan taitoa tehdä kysymyksiä ja esittää perusteltuja väitteitä </w:t>
            </w:r>
          </w:p>
        </w:tc>
        <w:tc>
          <w:tcPr>
            <w:tcW w:w="1662" w:type="dxa"/>
          </w:tcPr>
          <w:p w:rsidR="005E491F" w:rsidRPr="0042347E" w:rsidRDefault="005E491F" w:rsidP="003542B0">
            <w:pPr>
              <w:jc w:val="both"/>
            </w:pPr>
            <w:r w:rsidRPr="0042347E">
              <w:t xml:space="preserve">S1-S4 </w:t>
            </w:r>
          </w:p>
        </w:tc>
        <w:tc>
          <w:tcPr>
            <w:tcW w:w="2973"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L1, L2, L7</w:t>
            </w:r>
          </w:p>
        </w:tc>
      </w:tr>
      <w:tr w:rsidR="005E491F" w:rsidRPr="0042347E" w:rsidTr="003542B0">
        <w:tc>
          <w:tcPr>
            <w:tcW w:w="5254" w:type="dxa"/>
          </w:tcPr>
          <w:p w:rsidR="005E491F" w:rsidRPr="0042347E" w:rsidRDefault="005E491F" w:rsidP="00E665D8">
            <w:pPr>
              <w:ind w:right="566"/>
            </w:pPr>
            <w:r w:rsidRPr="0042347E">
              <w:rPr>
                <w:color w:val="000000" w:themeColor="text1"/>
              </w:rPr>
              <w:t xml:space="preserve">T5 </w:t>
            </w:r>
            <w:r w:rsidRPr="007F5164">
              <w:rPr>
                <w:color w:val="000000" w:themeColor="text1"/>
                <w:highlight w:val="yellow"/>
              </w:rPr>
              <w:t xml:space="preserve">ohjata oppilasta tunnistamaan </w:t>
            </w:r>
            <w:r w:rsidRPr="007F5164">
              <w:rPr>
                <w:rFonts w:cs="Arial"/>
                <w:bCs/>
                <w:highlight w:val="yellow"/>
              </w:rPr>
              <w:t>kokemiensa arkipäiväisten tilanteiden syitä ja seurauksia sekä eettisiä ulottuvuuksia</w:t>
            </w:r>
            <w:r w:rsidR="005A6EF5">
              <w:rPr>
                <w:rFonts w:cs="Arial"/>
                <w:bCs/>
              </w:rPr>
              <w:t xml:space="preserve"> </w:t>
            </w:r>
            <w:r w:rsidR="006041D2" w:rsidRPr="00E665D8">
              <w:rPr>
                <w:rFonts w:ascii="Arial" w:hAnsi="Arial" w:cs="Arial"/>
                <w:bCs/>
                <w:highlight w:val="green"/>
              </w:rPr>
              <w:t>Etiikassa pohditaan, mikä on hyvää ja oikein, miten toisia pitäisi kohdella ja mikä tekee ihmisen elämästä elämisen arvoista.</w:t>
            </w:r>
            <w:r w:rsidR="006041D2">
              <w:rPr>
                <w:rFonts w:cs="Arial"/>
                <w:bCs/>
              </w:rPr>
              <w:t xml:space="preserve"> </w:t>
            </w:r>
          </w:p>
        </w:tc>
        <w:tc>
          <w:tcPr>
            <w:tcW w:w="1662" w:type="dxa"/>
          </w:tcPr>
          <w:p w:rsidR="005E491F" w:rsidRPr="0042347E" w:rsidRDefault="005E491F" w:rsidP="003542B0">
            <w:pPr>
              <w:jc w:val="both"/>
            </w:pPr>
            <w:r w:rsidRPr="0042347E">
              <w:t>S1-S4</w:t>
            </w:r>
          </w:p>
        </w:tc>
        <w:tc>
          <w:tcPr>
            <w:tcW w:w="2973"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L1, L3, L4</w:t>
            </w:r>
          </w:p>
        </w:tc>
      </w:tr>
      <w:tr w:rsidR="005E491F" w:rsidRPr="0042347E" w:rsidTr="003542B0">
        <w:tc>
          <w:tcPr>
            <w:tcW w:w="5254" w:type="dxa"/>
          </w:tcPr>
          <w:p w:rsidR="005E491F" w:rsidRPr="0042347E" w:rsidRDefault="005E491F" w:rsidP="003542B0">
            <w:pPr>
              <w:jc w:val="both"/>
            </w:pPr>
            <w:proofErr w:type="gramStart"/>
            <w:r w:rsidRPr="0042347E">
              <w:rPr>
                <w:color w:val="000000" w:themeColor="text1"/>
              </w:rPr>
              <w:t xml:space="preserve">T6 rohkaista oppilasta pohtimaan </w:t>
            </w:r>
            <w:r w:rsidRPr="0042347E">
              <w:rPr>
                <w:rFonts w:cs="Arial"/>
                <w:bCs/>
              </w:rPr>
              <w:t>oikean ja väärän eroa sekä hyvyyttä</w:t>
            </w:r>
            <w:proofErr w:type="gramEnd"/>
          </w:p>
        </w:tc>
        <w:tc>
          <w:tcPr>
            <w:tcW w:w="1662" w:type="dxa"/>
          </w:tcPr>
          <w:p w:rsidR="005E491F" w:rsidRPr="0042347E" w:rsidRDefault="005E491F" w:rsidP="003542B0">
            <w:pPr>
              <w:jc w:val="both"/>
            </w:pPr>
            <w:r w:rsidRPr="0042347E">
              <w:t xml:space="preserve">S1-S4 </w:t>
            </w:r>
          </w:p>
        </w:tc>
        <w:tc>
          <w:tcPr>
            <w:tcW w:w="2973"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 xml:space="preserve">L1, L3, L7 </w:t>
            </w:r>
          </w:p>
        </w:tc>
      </w:tr>
      <w:tr w:rsidR="005E491F" w:rsidRPr="0042347E" w:rsidTr="003542B0">
        <w:tc>
          <w:tcPr>
            <w:tcW w:w="5254" w:type="dxa"/>
          </w:tcPr>
          <w:p w:rsidR="005E491F" w:rsidRPr="0042347E" w:rsidRDefault="005E491F" w:rsidP="00E665D8">
            <w:pPr>
              <w:autoSpaceDE w:val="0"/>
              <w:autoSpaceDN w:val="0"/>
              <w:adjustRightInd w:val="0"/>
              <w:rPr>
                <w:rFonts w:eastAsia="Calibri" w:cs="Calibri"/>
                <w:color w:val="000000"/>
              </w:rPr>
            </w:pPr>
            <w:r w:rsidRPr="0042347E">
              <w:rPr>
                <w:rFonts w:eastAsia="Calibri" w:cs="Calibri"/>
                <w:color w:val="000000"/>
              </w:rPr>
              <w:t xml:space="preserve">T7 </w:t>
            </w:r>
            <w:r w:rsidRPr="00B97E10">
              <w:rPr>
                <w:rFonts w:eastAsia="Calibri" w:cs="Calibri"/>
                <w:color w:val="000000"/>
                <w:highlight w:val="yellow"/>
              </w:rPr>
              <w:t xml:space="preserve">opastaa oppilasta tuntemaan </w:t>
            </w:r>
            <w:r w:rsidRPr="00B97E10">
              <w:rPr>
                <w:rFonts w:eastAsia="Calibri" w:cs="Calibri"/>
                <w:highlight w:val="yellow"/>
              </w:rPr>
              <w:t xml:space="preserve">lähiympäristön </w:t>
            </w:r>
            <w:proofErr w:type="gramStart"/>
            <w:r w:rsidRPr="00B97E10">
              <w:rPr>
                <w:rFonts w:eastAsia="Calibri" w:cs="Calibri"/>
                <w:highlight w:val="yellow"/>
              </w:rPr>
              <w:t>tapakulttuureja</w:t>
            </w:r>
            <w:r w:rsidR="00E665D8">
              <w:rPr>
                <w:rFonts w:eastAsia="Calibri" w:cs="Calibri"/>
              </w:rPr>
              <w:t xml:space="preserve"> </w:t>
            </w:r>
            <w:r w:rsidRPr="0042347E">
              <w:rPr>
                <w:rFonts w:eastAsia="Calibri" w:cs="Calibri"/>
              </w:rPr>
              <w:t xml:space="preserve"> </w:t>
            </w:r>
            <w:r w:rsidR="00125B67" w:rsidRPr="00125B67">
              <w:rPr>
                <w:rFonts w:ascii="Arial" w:hAnsi="Arial" w:cs="Arial"/>
                <w:sz w:val="24"/>
                <w:szCs w:val="24"/>
                <w:shd w:val="clear" w:color="auto" w:fill="00FF00"/>
              </w:rPr>
              <w:t>Alkuopetuksessa</w:t>
            </w:r>
            <w:proofErr w:type="gramEnd"/>
            <w:r w:rsidR="00125B67" w:rsidRPr="00125B67">
              <w:rPr>
                <w:rFonts w:ascii="Arial" w:hAnsi="Arial" w:cs="Arial"/>
                <w:sz w:val="24"/>
                <w:szCs w:val="24"/>
                <w:shd w:val="clear" w:color="auto" w:fill="00FF00"/>
              </w:rPr>
              <w:t xml:space="preserve"> on tarkoitus antaa vastauksia oppilaiden omaan elämänpiiriin liittyviin kysymyksiin ja selittää ympäristössä näkyviä ilmiöitä. Erilaisissa kouluympäristöissä nousee esiin erilaisia ilmiöitä. Lähiympäristön tapakulttuurista voi nousta esille esimerkiksi joulun, pääsiäisen tai ramadanin vietto, sianlihan syöntikielto tai </w:t>
            </w:r>
            <w:proofErr w:type="spellStart"/>
            <w:r w:rsidR="00125B67" w:rsidRPr="00125B67">
              <w:rPr>
                <w:rFonts w:ascii="Arial" w:hAnsi="Arial" w:cs="Arial"/>
                <w:sz w:val="24"/>
                <w:szCs w:val="24"/>
                <w:shd w:val="clear" w:color="auto" w:fill="00FF00"/>
              </w:rPr>
              <w:t>hijapin</w:t>
            </w:r>
            <w:proofErr w:type="spellEnd"/>
            <w:r w:rsidR="00125B67" w:rsidRPr="00125B67">
              <w:rPr>
                <w:rFonts w:ascii="Arial" w:hAnsi="Arial" w:cs="Arial"/>
                <w:sz w:val="24"/>
                <w:szCs w:val="24"/>
                <w:shd w:val="clear" w:color="auto" w:fill="00FF00"/>
              </w:rPr>
              <w:t xml:space="preserve"> tai romanihameen käyttö. Tapakulttuureja käsitellään lapsen ikätason mukaan.</w:t>
            </w:r>
            <w:r w:rsidR="00125B67">
              <w:rPr>
                <w:rFonts w:ascii="Calibri" w:hAnsi="Calibri"/>
              </w:rPr>
              <w:t> </w:t>
            </w:r>
          </w:p>
        </w:tc>
        <w:tc>
          <w:tcPr>
            <w:tcW w:w="1662" w:type="dxa"/>
          </w:tcPr>
          <w:p w:rsidR="005E491F" w:rsidRPr="0042347E" w:rsidRDefault="005E491F" w:rsidP="003542B0">
            <w:pPr>
              <w:jc w:val="both"/>
            </w:pPr>
            <w:r w:rsidRPr="0042347E">
              <w:t>S2</w:t>
            </w:r>
          </w:p>
        </w:tc>
        <w:tc>
          <w:tcPr>
            <w:tcW w:w="2973"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L2, L4</w:t>
            </w:r>
          </w:p>
        </w:tc>
      </w:tr>
      <w:tr w:rsidR="005E491F" w:rsidRPr="0042347E" w:rsidTr="003542B0">
        <w:tc>
          <w:tcPr>
            <w:tcW w:w="5254" w:type="dxa"/>
          </w:tcPr>
          <w:p w:rsidR="005E491F" w:rsidRPr="0042347E" w:rsidRDefault="005E491F" w:rsidP="003542B0">
            <w:pPr>
              <w:jc w:val="both"/>
            </w:pPr>
            <w:proofErr w:type="gramStart"/>
            <w:r w:rsidRPr="0042347E">
              <w:rPr>
                <w:color w:val="000000" w:themeColor="text1"/>
              </w:rPr>
              <w:t>T8 ohjata oppilasta ymmärtämään ihmisten yhteiselämän perusteita</w:t>
            </w:r>
            <w:proofErr w:type="gramEnd"/>
            <w:r w:rsidRPr="0042347E">
              <w:rPr>
                <w:color w:val="000000" w:themeColor="text1"/>
              </w:rPr>
              <w:t xml:space="preserve"> </w:t>
            </w:r>
          </w:p>
        </w:tc>
        <w:tc>
          <w:tcPr>
            <w:tcW w:w="1662" w:type="dxa"/>
          </w:tcPr>
          <w:p w:rsidR="005E491F" w:rsidRPr="0042347E" w:rsidRDefault="005E491F" w:rsidP="003542B0">
            <w:pPr>
              <w:jc w:val="both"/>
            </w:pPr>
            <w:r w:rsidRPr="0042347E">
              <w:t xml:space="preserve">S1-S4 </w:t>
            </w:r>
          </w:p>
        </w:tc>
        <w:tc>
          <w:tcPr>
            <w:tcW w:w="2973"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L2, L3, L7</w:t>
            </w:r>
          </w:p>
        </w:tc>
      </w:tr>
      <w:tr w:rsidR="005E491F" w:rsidRPr="0042347E" w:rsidTr="003542B0">
        <w:tc>
          <w:tcPr>
            <w:tcW w:w="5254" w:type="dxa"/>
          </w:tcPr>
          <w:p w:rsidR="005E491F" w:rsidRPr="0042347E" w:rsidRDefault="005E491F" w:rsidP="003542B0">
            <w:pPr>
              <w:jc w:val="both"/>
            </w:pPr>
            <w:proofErr w:type="gramStart"/>
            <w:r w:rsidRPr="0042347E">
              <w:rPr>
                <w:color w:val="000000" w:themeColor="text1"/>
              </w:rPr>
              <w:t>T9 ohjata oppilasta kunnioittamaan ja arvostamaan omaa ympäristöään ja luontoa</w:t>
            </w:r>
            <w:proofErr w:type="gramEnd"/>
            <w:r w:rsidRPr="0042347E">
              <w:rPr>
                <w:color w:val="000000" w:themeColor="text1"/>
              </w:rPr>
              <w:t xml:space="preserve"> </w:t>
            </w:r>
          </w:p>
        </w:tc>
        <w:tc>
          <w:tcPr>
            <w:tcW w:w="1662" w:type="dxa"/>
          </w:tcPr>
          <w:p w:rsidR="005E491F" w:rsidRPr="0042347E" w:rsidRDefault="005E491F" w:rsidP="003542B0">
            <w:pPr>
              <w:jc w:val="both"/>
            </w:pPr>
            <w:r w:rsidRPr="0042347E">
              <w:t>S4</w:t>
            </w:r>
          </w:p>
        </w:tc>
        <w:tc>
          <w:tcPr>
            <w:tcW w:w="2973" w:type="dxa"/>
          </w:tcPr>
          <w:p w:rsidR="005E491F" w:rsidRPr="0042347E" w:rsidRDefault="005E491F" w:rsidP="003542B0">
            <w:pPr>
              <w:autoSpaceDE w:val="0"/>
              <w:autoSpaceDN w:val="0"/>
              <w:adjustRightInd w:val="0"/>
              <w:ind w:left="54"/>
              <w:jc w:val="both"/>
              <w:rPr>
                <w:rFonts w:eastAsia="Calibri" w:cs="Calibri"/>
                <w:color w:val="000000"/>
              </w:rPr>
            </w:pPr>
            <w:r w:rsidRPr="0042347E">
              <w:rPr>
                <w:rFonts w:eastAsia="Calibri" w:cs="Calibri"/>
                <w:color w:val="000000"/>
              </w:rPr>
              <w:t>L3, L5, L7</w:t>
            </w:r>
          </w:p>
        </w:tc>
      </w:tr>
    </w:tbl>
    <w:p w:rsidR="005E491F" w:rsidRPr="0042347E" w:rsidRDefault="005E491F" w:rsidP="005E491F">
      <w:pPr>
        <w:jc w:val="both"/>
        <w:rPr>
          <w:b/>
        </w:rPr>
      </w:pPr>
    </w:p>
    <w:p w:rsidR="005E491F" w:rsidRPr="0042347E" w:rsidRDefault="005E491F" w:rsidP="005E491F">
      <w:pPr>
        <w:jc w:val="both"/>
        <w:rPr>
          <w:b/>
        </w:rPr>
      </w:pPr>
      <w:r w:rsidRPr="0042347E">
        <w:rPr>
          <w:b/>
        </w:rPr>
        <w:t xml:space="preserve">Elämänkatsomustiedon tavoitteisiin liittyvät keskeiset sisältöalueet vuosiluokilla 1-2 </w:t>
      </w:r>
    </w:p>
    <w:p w:rsidR="005E491F" w:rsidRPr="0042347E" w:rsidRDefault="005E491F" w:rsidP="005E491F">
      <w:pPr>
        <w:jc w:val="both"/>
      </w:pPr>
      <w:r w:rsidRPr="0042347E">
        <w:t xml:space="preserve">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  </w:t>
      </w:r>
    </w:p>
    <w:p w:rsidR="005E491F" w:rsidRPr="00D863BE" w:rsidRDefault="005E491F" w:rsidP="005E491F">
      <w:pPr>
        <w:jc w:val="both"/>
      </w:pPr>
      <w:r w:rsidRPr="00AB5912">
        <w:rPr>
          <w:b/>
        </w:rPr>
        <w:t xml:space="preserve">S1 Kasvaminen hyvään elämään: </w:t>
      </w:r>
      <w:r w:rsidRPr="00D863BE">
        <w:t>Harjoitetaan keskustelutaitoja opettelemalla kuuntelemaan toisia kunnioittavasti ja harjoittelemalla selkeää itseilmaisua.   Pohditaan yhdessä hyvän, oikean ja väärän merkityksiä ja niiden erottamista sekä ihmisen hyvyyttä. Tutkitaan ystävyyden sisältöä ja merkitystä lasten elämässä.</w:t>
      </w:r>
    </w:p>
    <w:p w:rsidR="005E491F" w:rsidRPr="00AB5912" w:rsidRDefault="005E491F" w:rsidP="005E491F">
      <w:pPr>
        <w:jc w:val="both"/>
      </w:pPr>
      <w:r w:rsidRPr="00AB5912">
        <w:rPr>
          <w:b/>
        </w:rPr>
        <w:t>S2 Erilaisia elämäntapoja:</w:t>
      </w:r>
      <w:r w:rsidRPr="00AB5912">
        <w:t xml:space="preserve"> Pohditaan kysymystä ”Kuka minä olen?” sekä erilaisia tapoja elää ja ajatella. Tutkitaan erilaisia elämäntapoja liittyen erityisesti oppilaan omaan koti- ja kulttuuritaustaan.</w:t>
      </w:r>
    </w:p>
    <w:p w:rsidR="005E491F" w:rsidRPr="00AB5912" w:rsidRDefault="005E491F" w:rsidP="005E491F">
      <w:pPr>
        <w:jc w:val="both"/>
      </w:pPr>
      <w:r w:rsidRPr="00AB5912">
        <w:rPr>
          <w:b/>
        </w:rPr>
        <w:lastRenderedPageBreak/>
        <w:t>S3 Yhteiselämän perusteita:</w:t>
      </w:r>
      <w:r w:rsidRPr="00AB5912">
        <w:t xml:space="preserve"> Perehdytään ihmisten yhteiselämän perusteisiin tutkimalla esimerkiksi säännön, luottamuksen, rehellisyyden ja reiluuden merkityksiä erilaisissa oppilaan elämään liittyvissä arkipäivän tilanteissa ja ympäristöissä. Tutustutaan alustavasti lapsen oikeuksiin ja lapsen asemaan erilaisissa yhteisöissä.</w:t>
      </w:r>
    </w:p>
    <w:p w:rsidR="005E491F" w:rsidRPr="0042347E" w:rsidRDefault="005E491F" w:rsidP="005E491F">
      <w:pPr>
        <w:jc w:val="both"/>
      </w:pPr>
      <w:r w:rsidRPr="00AB5912">
        <w:rPr>
          <w:b/>
        </w:rPr>
        <w:t>S4 Luonto ja kestävä tulevaisuus:</w:t>
      </w:r>
      <w:r w:rsidRPr="00AB5912">
        <w:t xml:space="preserve"> Tutkitaan erilaisia elämänmuotoja maapallolla pohtien samalla elämän rajallisuutta. Perehdytään kertomuksiin maailman synnystä. Tutkitaan oppilaan omaa lähiympäristöä ja tarkastellaan omien valintojen ja toiminnan vaikutusta siihen. Etsitään luontoon liittyviä merkityksellisiä kokemuksia.</w:t>
      </w:r>
    </w:p>
    <w:p w:rsidR="005E491F" w:rsidRPr="0042347E" w:rsidRDefault="005E491F" w:rsidP="005E491F">
      <w:pPr>
        <w:jc w:val="both"/>
        <w:rPr>
          <w:b/>
        </w:rPr>
      </w:pPr>
      <w:r w:rsidRPr="0042347E">
        <w:rPr>
          <w:b/>
        </w:rPr>
        <w:t>Elämänkatsomustiedon oppimisympäristöihin ja työtapoihin liittyvät tavoitteet vuosiluokalla 1-2</w:t>
      </w:r>
    </w:p>
    <w:p w:rsidR="005E491F" w:rsidRPr="005A6EF5" w:rsidRDefault="005E491F" w:rsidP="005A6EF5">
      <w:pPr>
        <w:pStyle w:val="Eivli"/>
        <w:rPr>
          <w:rFonts w:ascii="Arial" w:hAnsi="Arial" w:cs="Arial"/>
          <w:sz w:val="24"/>
          <w:szCs w:val="24"/>
        </w:rPr>
      </w:pPr>
      <w:r w:rsidRPr="0042347E">
        <w:t xml:space="preserve">Työtapojen valinnassa on oppiaineen tavoitteiden kannalta keskeistä luoda turvallinen ja avoin psyykkinen ja sosiaalinen oppimisympäristö, jossa oppilas kokee tulevansa kuulluksi ja arvostetuksi.  Työskentelyssä tuetaan oppimisen itsesäätelytaitojen kehittymistä. Fyysistä oppimisympäristöä kehitetään erilaiset oppimisen ja työskentelemisen tavat huomioivaksi ja joustavasti muunneltavaksi. Yhteisiä, opettajan ohjaamia </w:t>
      </w:r>
      <w:r w:rsidRPr="00B97E10">
        <w:rPr>
          <w:highlight w:val="yellow"/>
        </w:rPr>
        <w:t>tutkimuskeskusteluja</w:t>
      </w:r>
      <w:r w:rsidRPr="0042347E">
        <w:t xml:space="preserve"> </w:t>
      </w:r>
      <w:r w:rsidR="005A6EF5" w:rsidRPr="005A6EF5">
        <w:rPr>
          <w:rFonts w:ascii="Arial" w:hAnsi="Arial" w:cs="Arial"/>
          <w:sz w:val="24"/>
          <w:szCs w:val="24"/>
          <w:highlight w:val="green"/>
        </w:rPr>
        <w:t>Tutkimuskeskustelu on ET-opetuksen tärkeimpiä menetelmiä. Keskustelu lähtee ryhmän yhteisistä kokemuksista ja niistä nousseista kysymyksistä. Keskustelussa etsitään yhdessä vastauksia kysymykseen, tuotetaan teoriaa tutkittavasta asiasta. Keskustelussa myös arvioidaan omaa toimintaa ja keskustelussa esiin tulleen ajattelun laatua sekä löydettyjen ratkaisujen merkitystä ja arvoa. Opettaja osallistuu keskusteluun ja ohjaa sitä oppilaitten valitsemalla tutkimusreitillä.</w:t>
      </w:r>
      <w:r w:rsidR="005A6EF5">
        <w:rPr>
          <w:rFonts w:ascii="Arial" w:hAnsi="Arial" w:cs="Arial"/>
          <w:sz w:val="24"/>
          <w:szCs w:val="24"/>
        </w:rPr>
        <w:t xml:space="preserve"> </w:t>
      </w:r>
      <w:r w:rsidRPr="0042347E">
        <w:t>rikastetaan toiminnallisilla aktiviteeteilla, saduilla, kertomuksilla, leikeillä, musiikilla, kuvataiteella ja draamalla. Toiminnassa otetaan huomioon lasten elinympäristön digitalisoituminen.</w:t>
      </w:r>
    </w:p>
    <w:p w:rsidR="005E491F" w:rsidRPr="0042347E" w:rsidRDefault="005E491F" w:rsidP="005E491F">
      <w:pPr>
        <w:jc w:val="both"/>
        <w:rPr>
          <w:b/>
        </w:rPr>
      </w:pPr>
      <w:r w:rsidRPr="0042347E">
        <w:rPr>
          <w:b/>
        </w:rPr>
        <w:t xml:space="preserve">Ohjaus, eriyttäminen ja tuki elämänkatsomustiedossa vuosiluokilla 1-2 </w:t>
      </w:r>
    </w:p>
    <w:p w:rsidR="005E491F" w:rsidRPr="0042347E" w:rsidRDefault="005E491F" w:rsidP="005E491F">
      <w:pPr>
        <w:jc w:val="both"/>
      </w:pPr>
      <w:r w:rsidRPr="0042347E">
        <w:t xml:space="preserve">Oppiaineen tavoitteiden kannalta keskeistä ohjauksen ja tuen järjestämisessä on vahvistaa oppilaan osallisuuden ja </w:t>
      </w:r>
      <w:proofErr w:type="spellStart"/>
      <w:r w:rsidRPr="0042347E">
        <w:t>minäpystyvyyden</w:t>
      </w:r>
      <w:proofErr w:type="spellEnd"/>
      <w:r w:rsidRPr="0042347E">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otetaan huomioon työtapojen valinnassa. </w:t>
      </w:r>
    </w:p>
    <w:p w:rsidR="005E491F" w:rsidRPr="0042347E" w:rsidRDefault="005E491F" w:rsidP="005E491F">
      <w:pPr>
        <w:jc w:val="both"/>
        <w:rPr>
          <w:b/>
        </w:rPr>
      </w:pPr>
      <w:r w:rsidRPr="0042347E">
        <w:rPr>
          <w:b/>
        </w:rPr>
        <w:t xml:space="preserve">Oppilaan oppimisen arviointi elämänkatsomustiedossa vuosiluokilla 1-2 </w:t>
      </w:r>
    </w:p>
    <w:p w:rsidR="005E491F" w:rsidRPr="0042347E" w:rsidRDefault="005E491F" w:rsidP="005E491F">
      <w:pPr>
        <w:jc w:val="both"/>
        <w:rPr>
          <w:strike/>
        </w:rPr>
      </w:pPr>
      <w:r w:rsidRPr="0042347E">
        <w:t xml:space="preserve">Oppimisen arviointi on oppilaita ohjaavaa ja kannustavaa. </w:t>
      </w:r>
      <w:r w:rsidRPr="0042347E">
        <w:rPr>
          <w:rFonts w:eastAsia="Times New Roman" w:cs="Times New Roman"/>
          <w:lang w:eastAsia="fi-FI"/>
        </w:rPr>
        <w:t xml:space="preserve">Monipuolinen palaute rakentuu osaksi työskentelyä ja yhteisiä keskusteluja. </w:t>
      </w:r>
      <w:r w:rsidRPr="0042347E">
        <w:t xml:space="preserve">Se tukee ja vahvistaa oppilaiden osallisuuden ja </w:t>
      </w:r>
      <w:proofErr w:type="spellStart"/>
      <w:r w:rsidRPr="0042347E">
        <w:t>minäpystyvyyden</w:t>
      </w:r>
      <w:proofErr w:type="spellEnd"/>
      <w:r w:rsidRPr="0042347E">
        <w:t xml:space="preserve"> kokemusta.  </w:t>
      </w:r>
      <w:r w:rsidRPr="0042347E">
        <w:rPr>
          <w:rFonts w:eastAsia="Times New Roman" w:cs="Times New Roman"/>
          <w:lang w:eastAsia="fi-FI"/>
        </w:rPr>
        <w:t xml:space="preserve">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rsidR="005E491F" w:rsidRPr="0042347E" w:rsidRDefault="005E491F" w:rsidP="005E491F">
      <w:pPr>
        <w:spacing w:after="0"/>
        <w:jc w:val="both"/>
      </w:pPr>
      <w:r w:rsidRPr="0042347E">
        <w:rPr>
          <w:rFonts w:eastAsia="Times New Roman" w:cs="Times New Roman"/>
          <w:color w:val="000000"/>
        </w:rPr>
        <w:t>Oppimisprosessin kannalta keskeisiä arvioinnin ja palautteen antamisen kohteita elämänkatsomustiedossa ovat</w:t>
      </w:r>
    </w:p>
    <w:p w:rsidR="005E491F" w:rsidRPr="0042347E" w:rsidRDefault="005E491F" w:rsidP="005E491F">
      <w:pPr>
        <w:spacing w:after="0"/>
        <w:jc w:val="both"/>
        <w:rPr>
          <w:rFonts w:eastAsia="Times New Roman" w:cs="Times New Roman"/>
        </w:rPr>
      </w:pPr>
      <w:proofErr w:type="gramStart"/>
      <w:r w:rsidRPr="0042347E">
        <w:rPr>
          <w:rFonts w:eastAsia="Times New Roman" w:cs="Times New Roman"/>
          <w:color w:val="000000"/>
        </w:rPr>
        <w:t>-</w:t>
      </w:r>
      <w:proofErr w:type="gramEnd"/>
      <w:r w:rsidRPr="0042347E">
        <w:rPr>
          <w:rFonts w:eastAsia="Times New Roman" w:cs="Times New Roman"/>
          <w:color w:val="000000"/>
        </w:rPr>
        <w:t xml:space="preserve"> edistyminen lähiympäristön </w:t>
      </w:r>
      <w:r w:rsidRPr="0042347E">
        <w:rPr>
          <w:rFonts w:eastAsia="Times New Roman" w:cs="Times New Roman"/>
        </w:rPr>
        <w:t xml:space="preserve">katsomuksellisten ilmiöiden tunnistamisessa ja nimeämisessä </w:t>
      </w:r>
    </w:p>
    <w:p w:rsidR="005E491F" w:rsidRPr="0042347E" w:rsidRDefault="005E491F" w:rsidP="005E491F">
      <w:pPr>
        <w:spacing w:after="0"/>
        <w:jc w:val="both"/>
      </w:pPr>
      <w:proofErr w:type="gramStart"/>
      <w:r w:rsidRPr="0042347E">
        <w:rPr>
          <w:rFonts w:eastAsia="Times New Roman" w:cs="Times New Roman"/>
        </w:rPr>
        <w:t>-</w:t>
      </w:r>
      <w:proofErr w:type="gramEnd"/>
      <w:r w:rsidRPr="0042347E">
        <w:rPr>
          <w:rFonts w:eastAsia="Times New Roman" w:cs="Times New Roman"/>
        </w:rPr>
        <w:t xml:space="preserve"> </w:t>
      </w:r>
      <w:r w:rsidRPr="0042347E">
        <w:rPr>
          <w:rFonts w:eastAsia="Times New Roman" w:cs="Times New Roman"/>
          <w:color w:val="000000"/>
        </w:rPr>
        <w:t xml:space="preserve">edistyminen ryhmässä toimimisen taidoissa </w:t>
      </w:r>
    </w:p>
    <w:p w:rsidR="005E491F" w:rsidRDefault="005E491F" w:rsidP="005E491F">
      <w:pPr>
        <w:spacing w:after="0"/>
        <w:jc w:val="both"/>
        <w:rPr>
          <w:rFonts w:eastAsia="Times New Roman" w:cs="Times New Roman"/>
        </w:rPr>
      </w:pPr>
      <w:proofErr w:type="gramStart"/>
      <w:r w:rsidRPr="0042347E">
        <w:rPr>
          <w:rFonts w:eastAsia="Times New Roman" w:cs="Times New Roman"/>
          <w:color w:val="000000"/>
        </w:rPr>
        <w:t>-</w:t>
      </w:r>
      <w:proofErr w:type="gramEnd"/>
      <w:r w:rsidRPr="0042347E">
        <w:rPr>
          <w:rFonts w:eastAsia="Times New Roman" w:cs="Times New Roman"/>
          <w:color w:val="000000"/>
        </w:rPr>
        <w:t xml:space="preserve"> </w:t>
      </w:r>
      <w:r w:rsidRPr="0042347E">
        <w:rPr>
          <w:rFonts w:eastAsia="Times New Roman" w:cs="Times New Roman"/>
        </w:rPr>
        <w:t>edistymien ajatusten ilmaisemisessa ja toisten kuuntelemisessa.</w:t>
      </w:r>
    </w:p>
    <w:p w:rsidR="005E491F" w:rsidRDefault="005E491F" w:rsidP="005E491F">
      <w:pPr>
        <w:pStyle w:val="Otsikko4"/>
      </w:pPr>
    </w:p>
    <w:p w:rsidR="005E491F" w:rsidRDefault="005E491F" w:rsidP="005E491F"/>
    <w:p w:rsidR="005E491F" w:rsidRPr="0042347E" w:rsidRDefault="005E491F" w:rsidP="005E491F">
      <w:pPr>
        <w:jc w:val="both"/>
        <w:rPr>
          <w:rFonts w:cs="Arial"/>
        </w:rPr>
      </w:pPr>
      <w:r w:rsidRPr="0042347E">
        <w:rPr>
          <w:rFonts w:cs="Arial"/>
          <w:b/>
        </w:rPr>
        <w:lastRenderedPageBreak/>
        <w:t>Vuosiluokilla 3-6</w:t>
      </w:r>
      <w:r w:rsidRPr="0042347E">
        <w:rPr>
          <w:rFonts w:cs="Arial"/>
        </w:rPr>
        <w:t xml:space="preserve"> elämänkatsomustiedon opetuksen erityisenä tehtävänä on </w:t>
      </w:r>
      <w:r w:rsidRPr="0042347E">
        <w:rPr>
          <w:rFonts w:cs="Arial"/>
          <w:color w:val="000000" w:themeColor="text1"/>
        </w:rPr>
        <w:t xml:space="preserve">rohkaista ja tukea oppilaiden pyrkimystä rakentaa identiteettiään ja elämänkatsomustaan. Opetuksessa keskeistä on tukea oppilaiden eettisen ajattelun taitojen ja kulttuurisen osaamisen kehittymistä </w:t>
      </w:r>
      <w:r w:rsidRPr="0042347E">
        <w:rPr>
          <w:rFonts w:cs="Arial"/>
        </w:rPr>
        <w:t>sekä kykyä ilmaista omia näkemyksiään ja niiden perusteita.</w:t>
      </w:r>
    </w:p>
    <w:p w:rsidR="005E491F" w:rsidRPr="0042347E" w:rsidRDefault="005E491F" w:rsidP="005E491F">
      <w:pPr>
        <w:tabs>
          <w:tab w:val="left" w:pos="9300"/>
        </w:tabs>
        <w:ind w:right="-56"/>
        <w:jc w:val="both"/>
        <w:rPr>
          <w:rFonts w:cs="Arial"/>
          <w:b/>
        </w:rPr>
      </w:pPr>
      <w:r w:rsidRPr="0042347E">
        <w:rPr>
          <w:rFonts w:cs="Arial"/>
          <w:b/>
        </w:rPr>
        <w:t xml:space="preserve">Elämänkatsomustiedon opetuksen tavoitteet vuosiluokilla 3-6 </w:t>
      </w:r>
    </w:p>
    <w:tbl>
      <w:tblPr>
        <w:tblStyle w:val="TaulukkoRuudukko2"/>
        <w:tblW w:w="0" w:type="auto"/>
        <w:tblLook w:val="04A0" w:firstRow="1" w:lastRow="0" w:firstColumn="1" w:lastColumn="0" w:noHBand="0" w:noVBand="1"/>
      </w:tblPr>
      <w:tblGrid>
        <w:gridCol w:w="5250"/>
        <w:gridCol w:w="1662"/>
        <w:gridCol w:w="2829"/>
      </w:tblGrid>
      <w:tr w:rsidR="005E491F" w:rsidRPr="0042347E" w:rsidTr="003542B0">
        <w:tc>
          <w:tcPr>
            <w:tcW w:w="5254" w:type="dxa"/>
          </w:tcPr>
          <w:p w:rsidR="005E491F" w:rsidRPr="0042347E" w:rsidRDefault="005E491F" w:rsidP="003542B0">
            <w:pPr>
              <w:autoSpaceDE w:val="0"/>
              <w:autoSpaceDN w:val="0"/>
              <w:adjustRightInd w:val="0"/>
              <w:rPr>
                <w:rFonts w:eastAsia="Calibri" w:cs="Calibri"/>
                <w:color w:val="000000"/>
              </w:rPr>
            </w:pPr>
            <w:r w:rsidRPr="0042347E">
              <w:rPr>
                <w:rFonts w:eastAsia="Calibri" w:cs="Calibri"/>
                <w:color w:val="000000"/>
              </w:rPr>
              <w:t>Opetuksen tavoitteet</w:t>
            </w:r>
          </w:p>
          <w:p w:rsidR="005E491F" w:rsidRPr="0042347E" w:rsidRDefault="005E491F" w:rsidP="003542B0">
            <w:pPr>
              <w:autoSpaceDE w:val="0"/>
              <w:autoSpaceDN w:val="0"/>
              <w:adjustRightInd w:val="0"/>
              <w:rPr>
                <w:rFonts w:eastAsia="Calibri" w:cs="Calibri"/>
                <w:color w:val="000000"/>
              </w:rPr>
            </w:pPr>
          </w:p>
        </w:tc>
        <w:tc>
          <w:tcPr>
            <w:tcW w:w="1662"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Tavoitteisiin liittyvät sisältöalueet</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Laaja-alainen osaaminen, johon tavoite liittyy</w:t>
            </w:r>
          </w:p>
        </w:tc>
      </w:tr>
      <w:tr w:rsidR="005E491F" w:rsidRPr="0042347E" w:rsidTr="003542B0">
        <w:tc>
          <w:tcPr>
            <w:tcW w:w="5254" w:type="dxa"/>
          </w:tcPr>
          <w:p w:rsidR="005E491F" w:rsidRPr="0042347E" w:rsidRDefault="005E491F" w:rsidP="003542B0">
            <w:pPr>
              <w:contextualSpacing/>
              <w:rPr>
                <w:rFonts w:ascii="Calibri" w:eastAsia="Calibri" w:hAnsi="Calibri" w:cs="Times New Roman"/>
              </w:rPr>
            </w:pPr>
            <w:r w:rsidRPr="0042347E">
              <w:rPr>
                <w:rFonts w:ascii="Calibri" w:eastAsia="Calibri" w:hAnsi="Calibri" w:cs="Times New Roman"/>
                <w:color w:val="000000" w:themeColor="text1"/>
              </w:rPr>
              <w:t>T1 luoda edellytyksiä oppilaan eettisten ajattelun taitojen kehittymiselle ja kannustaa oppilasta soveltamaan eettisiä periaatteita arjen tilanteisiin</w:t>
            </w:r>
          </w:p>
        </w:tc>
        <w:tc>
          <w:tcPr>
            <w:tcW w:w="1662" w:type="dxa"/>
          </w:tcPr>
          <w:p w:rsidR="005E491F" w:rsidRPr="0042347E" w:rsidRDefault="005E491F" w:rsidP="003542B0">
            <w:r w:rsidRPr="0042347E">
              <w:t>S1-S4</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L1, L2,L3, L7</w:t>
            </w:r>
          </w:p>
        </w:tc>
      </w:tr>
      <w:tr w:rsidR="005E491F" w:rsidRPr="0042347E" w:rsidTr="003542B0">
        <w:tc>
          <w:tcPr>
            <w:tcW w:w="5254" w:type="dxa"/>
          </w:tcPr>
          <w:p w:rsidR="005E491F" w:rsidRPr="0042347E" w:rsidRDefault="005E491F" w:rsidP="003542B0">
            <w:pPr>
              <w:contextualSpacing/>
              <w:rPr>
                <w:rFonts w:ascii="Calibri" w:eastAsia="Calibri" w:hAnsi="Calibri" w:cs="Times New Roman"/>
              </w:rPr>
            </w:pPr>
            <w:proofErr w:type="gramStart"/>
            <w:r w:rsidRPr="0042347E">
              <w:rPr>
                <w:rFonts w:ascii="Calibri" w:eastAsia="Calibri" w:hAnsi="Calibri" w:cs="Times New Roman"/>
                <w:color w:val="000000" w:themeColor="text1"/>
              </w:rPr>
              <w:t>T2 ohjata oppilasta tunnistamaan ja arvioimaan väitteitä ja niiden perusteluita</w:t>
            </w:r>
            <w:proofErr w:type="gramEnd"/>
          </w:p>
        </w:tc>
        <w:tc>
          <w:tcPr>
            <w:tcW w:w="1662" w:type="dxa"/>
          </w:tcPr>
          <w:p w:rsidR="005E491F" w:rsidRPr="0042347E" w:rsidRDefault="005E491F" w:rsidP="003542B0">
            <w:r w:rsidRPr="0042347E">
              <w:t>S1-S4</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L1, L4, L5</w:t>
            </w:r>
          </w:p>
        </w:tc>
      </w:tr>
      <w:tr w:rsidR="005E491F" w:rsidRPr="0042347E" w:rsidTr="003542B0">
        <w:tc>
          <w:tcPr>
            <w:tcW w:w="5254" w:type="dxa"/>
          </w:tcPr>
          <w:p w:rsidR="005E491F" w:rsidRPr="0042347E" w:rsidRDefault="005E491F" w:rsidP="003542B0">
            <w:pPr>
              <w:contextualSpacing/>
              <w:rPr>
                <w:rFonts w:ascii="Calibri" w:eastAsia="Calibri" w:hAnsi="Calibri" w:cs="Times New Roman"/>
              </w:rPr>
            </w:pPr>
            <w:r w:rsidRPr="0042347E">
              <w:rPr>
                <w:rFonts w:ascii="Calibri" w:eastAsia="Calibri" w:hAnsi="Calibri" w:cs="Times New Roman"/>
                <w:color w:val="000000" w:themeColor="text1"/>
              </w:rPr>
              <w:t xml:space="preserve">T3 edistää oppilaan kykyä oivaltaa asioiden välisiä suhteita ja kehittää ajatteluaan  </w:t>
            </w:r>
          </w:p>
        </w:tc>
        <w:tc>
          <w:tcPr>
            <w:tcW w:w="1662" w:type="dxa"/>
          </w:tcPr>
          <w:p w:rsidR="005E491F" w:rsidRPr="0042347E" w:rsidRDefault="005E491F" w:rsidP="003542B0">
            <w:r w:rsidRPr="0042347E">
              <w:t>S1-S3</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L1, L4</w:t>
            </w:r>
          </w:p>
        </w:tc>
      </w:tr>
      <w:tr w:rsidR="005E491F" w:rsidRPr="0042347E" w:rsidTr="003542B0">
        <w:tc>
          <w:tcPr>
            <w:tcW w:w="5254" w:type="dxa"/>
          </w:tcPr>
          <w:p w:rsidR="005E491F" w:rsidRPr="0042347E" w:rsidRDefault="005E491F" w:rsidP="003542B0">
            <w:pPr>
              <w:contextualSpacing/>
              <w:rPr>
                <w:rFonts w:ascii="Calibri" w:eastAsia="Calibri" w:hAnsi="Calibri" w:cs="Times New Roman"/>
              </w:rPr>
            </w:pPr>
            <w:r w:rsidRPr="0042347E">
              <w:rPr>
                <w:rFonts w:ascii="Calibri" w:eastAsia="Calibri" w:hAnsi="Calibri" w:cs="Times New Roman"/>
                <w:color w:val="000000" w:themeColor="text1"/>
              </w:rPr>
              <w:t xml:space="preserve">T4 ohjata oppilasta kantamaan vastuuta itsestä, toisista ihmisistä ja luonnosta  </w:t>
            </w:r>
          </w:p>
        </w:tc>
        <w:tc>
          <w:tcPr>
            <w:tcW w:w="1662" w:type="dxa"/>
          </w:tcPr>
          <w:p w:rsidR="005E491F" w:rsidRPr="0042347E" w:rsidRDefault="005E491F" w:rsidP="003542B0">
            <w:r w:rsidRPr="0042347E">
              <w:t>S1-S3</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L3, L7</w:t>
            </w:r>
          </w:p>
        </w:tc>
      </w:tr>
      <w:tr w:rsidR="005E491F" w:rsidRPr="0042347E" w:rsidTr="003542B0">
        <w:tc>
          <w:tcPr>
            <w:tcW w:w="5254" w:type="dxa"/>
          </w:tcPr>
          <w:p w:rsidR="0099635F" w:rsidRPr="0099635F" w:rsidRDefault="005E491F" w:rsidP="0099635F">
            <w:pPr>
              <w:pStyle w:val="Eivli"/>
              <w:rPr>
                <w:rFonts w:ascii="Arial" w:hAnsi="Arial" w:cs="Arial"/>
                <w:sz w:val="24"/>
                <w:szCs w:val="24"/>
                <w:highlight w:val="green"/>
              </w:rPr>
            </w:pPr>
            <w:r w:rsidRPr="0042347E">
              <w:rPr>
                <w:rFonts w:ascii="Calibri" w:eastAsia="Calibri" w:hAnsi="Calibri" w:cs="Times New Roman"/>
              </w:rPr>
              <w:t xml:space="preserve">T5 ohjata oppilas tutustumaan suomalaiseen, eurooppalaiseen ja maailman </w:t>
            </w:r>
            <w:r w:rsidRPr="009A6F50">
              <w:rPr>
                <w:rFonts w:ascii="Calibri" w:eastAsia="Calibri" w:hAnsi="Calibri" w:cs="Times New Roman"/>
                <w:highlight w:val="yellow"/>
              </w:rPr>
              <w:t>kulttuuriperintöön</w:t>
            </w:r>
            <w:r w:rsidRPr="0042347E">
              <w:rPr>
                <w:rFonts w:ascii="Calibri" w:eastAsia="Calibri" w:hAnsi="Calibri" w:cs="Times New Roman"/>
              </w:rPr>
              <w:t xml:space="preserve"> </w:t>
            </w:r>
            <w:r w:rsidR="0099635F" w:rsidRPr="0099635F">
              <w:rPr>
                <w:rFonts w:ascii="Arial" w:hAnsi="Arial" w:cs="Arial"/>
                <w:sz w:val="24"/>
                <w:szCs w:val="24"/>
                <w:highlight w:val="green"/>
              </w:rPr>
              <w:t xml:space="preserve">Kulttuuriperintö-käsitteellä viitataan yleensä joukkoon menneisyydestä periytyneitä aineellisia ja aineettomia resursseja, jotka ihmiset tunnistavat jatkuvasti kehittyvien arvojensa, uskomustensa, tietonsa ja perinteidensä heijastumaksi ja ilmaisuksi niiden omistuksesta riippumatta. </w:t>
            </w:r>
          </w:p>
          <w:p w:rsidR="005E491F" w:rsidRPr="0042347E" w:rsidRDefault="0099635F" w:rsidP="0099635F">
            <w:pPr>
              <w:contextualSpacing/>
              <w:rPr>
                <w:rFonts w:ascii="Calibri" w:eastAsia="Calibri" w:hAnsi="Calibri" w:cs="Times New Roman"/>
              </w:rPr>
            </w:pPr>
            <w:r w:rsidRPr="0099635F">
              <w:rPr>
                <w:rFonts w:ascii="Arial" w:hAnsi="Arial" w:cs="Arial"/>
                <w:sz w:val="24"/>
                <w:szCs w:val="24"/>
                <w:highlight w:val="green"/>
              </w:rPr>
              <w:t>Yleissopimus maailman kulttuuri- ja luonnonperinnön suojelemiseksi on Unescon vuonna 1972 hyväksymä kansainvälinen sopimus.</w:t>
            </w:r>
            <w:r w:rsidRPr="008D64BD">
              <w:rPr>
                <w:rFonts w:ascii="Arial" w:hAnsi="Arial" w:cs="Arial"/>
                <w:sz w:val="24"/>
                <w:szCs w:val="24"/>
              </w:rPr>
              <w:t xml:space="preserve"> </w:t>
            </w:r>
            <w:r w:rsidR="005E491F" w:rsidRPr="0042347E">
              <w:rPr>
                <w:rFonts w:ascii="Calibri" w:eastAsia="Calibri" w:hAnsi="Calibri" w:cs="Times New Roman"/>
              </w:rPr>
              <w:t>sekä hahmottamaan kulttuurista moninaisuutta ilmiönä.</w:t>
            </w:r>
          </w:p>
        </w:tc>
        <w:tc>
          <w:tcPr>
            <w:tcW w:w="1662" w:type="dxa"/>
          </w:tcPr>
          <w:p w:rsidR="005E491F" w:rsidRPr="0042347E" w:rsidRDefault="005E491F" w:rsidP="003542B0">
            <w:r w:rsidRPr="0042347E">
              <w:t xml:space="preserve">S2-S4 </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L2, L4, L5</w:t>
            </w:r>
          </w:p>
        </w:tc>
      </w:tr>
      <w:tr w:rsidR="005E491F" w:rsidRPr="0042347E" w:rsidTr="003542B0">
        <w:tc>
          <w:tcPr>
            <w:tcW w:w="5254" w:type="dxa"/>
          </w:tcPr>
          <w:p w:rsidR="005E491F" w:rsidRPr="0099635F" w:rsidRDefault="005E491F" w:rsidP="0099635F">
            <w:pPr>
              <w:pStyle w:val="Eivli"/>
              <w:rPr>
                <w:rFonts w:ascii="Arial" w:hAnsi="Arial" w:cs="Arial"/>
                <w:b/>
                <w:sz w:val="24"/>
                <w:szCs w:val="24"/>
              </w:rPr>
            </w:pPr>
            <w:r w:rsidRPr="00C54015">
              <w:rPr>
                <w:rFonts w:eastAsia="Calibri" w:cs="Calibri"/>
              </w:rPr>
              <w:t xml:space="preserve">T6 </w:t>
            </w:r>
            <w:r w:rsidRPr="00C54015">
              <w:rPr>
                <w:rFonts w:ascii="Calibri" w:eastAsia="Calibri" w:hAnsi="Calibri" w:cs="Times New Roman"/>
              </w:rPr>
              <w:t>tukea oppilasta</w:t>
            </w:r>
            <w:r w:rsidRPr="00C54015">
              <w:rPr>
                <w:rFonts w:ascii="Calibri" w:eastAsia="Calibri" w:hAnsi="Calibri" w:cs="Times New Roman"/>
                <w:color w:val="FF0000"/>
              </w:rPr>
              <w:t xml:space="preserve"> </w:t>
            </w:r>
            <w:r w:rsidRPr="00C54015">
              <w:rPr>
                <w:rFonts w:ascii="Calibri" w:eastAsia="Calibri" w:hAnsi="Calibri" w:cs="Times New Roman"/>
              </w:rPr>
              <w:t xml:space="preserve">rakentamaan </w:t>
            </w:r>
            <w:r w:rsidRPr="009A6F50">
              <w:rPr>
                <w:rFonts w:ascii="Calibri" w:eastAsia="Calibri" w:hAnsi="Calibri" w:cs="Times New Roman"/>
                <w:highlight w:val="yellow"/>
              </w:rPr>
              <w:t xml:space="preserve">katsomuksellista ja kulttuurista </w:t>
            </w:r>
            <w:proofErr w:type="gramStart"/>
            <w:r w:rsidRPr="009A6F50">
              <w:rPr>
                <w:rFonts w:ascii="Calibri" w:eastAsia="Calibri" w:hAnsi="Calibri" w:cs="Times New Roman"/>
                <w:highlight w:val="yellow"/>
              </w:rPr>
              <w:t>yleissivistystään</w:t>
            </w:r>
            <w:r w:rsidRPr="00C54015">
              <w:rPr>
                <w:rFonts w:ascii="Calibri" w:eastAsia="Calibri" w:hAnsi="Calibri" w:cs="Times New Roman"/>
              </w:rPr>
              <w:t xml:space="preserve">  </w:t>
            </w:r>
            <w:r w:rsidR="0099635F" w:rsidRPr="0099635F">
              <w:rPr>
                <w:rFonts w:ascii="Arial" w:hAnsi="Arial" w:cs="Arial"/>
                <w:sz w:val="24"/>
                <w:szCs w:val="24"/>
                <w:highlight w:val="green"/>
              </w:rPr>
              <w:t>Katsomuksellinen</w:t>
            </w:r>
            <w:proofErr w:type="gramEnd"/>
            <w:r w:rsidR="0099635F" w:rsidRPr="0099635F">
              <w:rPr>
                <w:rFonts w:ascii="Arial" w:hAnsi="Arial" w:cs="Arial"/>
                <w:sz w:val="24"/>
                <w:szCs w:val="24"/>
                <w:highlight w:val="green"/>
              </w:rPr>
              <w:t xml:space="preserve"> ja kulttuurinen yleissivistys edellyttää, että ymmärtää oman kulttuurinsa ja katsomuksensa sitoumuksineen ja jännitteineen</w:t>
            </w:r>
            <w:r w:rsidR="0099635F" w:rsidRPr="0099635F">
              <w:rPr>
                <w:rFonts w:ascii="Arial" w:hAnsi="Arial" w:cs="Arial"/>
                <w:b/>
                <w:sz w:val="24"/>
                <w:szCs w:val="24"/>
                <w:highlight w:val="green"/>
              </w:rPr>
              <w:t>, t</w:t>
            </w:r>
            <w:r w:rsidR="0099635F" w:rsidRPr="0099635F">
              <w:rPr>
                <w:rFonts w:ascii="Arial" w:hAnsi="Arial" w:cs="Arial"/>
                <w:sz w:val="24"/>
                <w:szCs w:val="24"/>
                <w:highlight w:val="green"/>
              </w:rPr>
              <w:t>untee muita ajattelutapoja sekä hyväksyy maailman moninaisuuden ja kaikki ihmisiä koskevan yhdenvertaisuuden periaatteen.</w:t>
            </w:r>
          </w:p>
        </w:tc>
        <w:tc>
          <w:tcPr>
            <w:tcW w:w="1662" w:type="dxa"/>
          </w:tcPr>
          <w:p w:rsidR="005E491F" w:rsidRPr="0042347E" w:rsidRDefault="005E491F" w:rsidP="003542B0">
            <w:r w:rsidRPr="0042347E">
              <w:t>S1-S4</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L1, L2</w:t>
            </w:r>
          </w:p>
        </w:tc>
      </w:tr>
      <w:tr w:rsidR="005E491F" w:rsidRPr="0042347E" w:rsidTr="003542B0">
        <w:tc>
          <w:tcPr>
            <w:tcW w:w="5254" w:type="dxa"/>
          </w:tcPr>
          <w:p w:rsidR="005E491F" w:rsidRPr="00C54015" w:rsidRDefault="005E491F" w:rsidP="003542B0">
            <w:pPr>
              <w:contextualSpacing/>
              <w:rPr>
                <w:rFonts w:ascii="Calibri" w:eastAsia="Calibri" w:hAnsi="Calibri" w:cs="Times New Roman"/>
              </w:rPr>
            </w:pPr>
            <w:proofErr w:type="gramStart"/>
            <w:r w:rsidRPr="00C54015">
              <w:rPr>
                <w:rFonts w:ascii="Calibri" w:eastAsia="Calibri" w:hAnsi="Calibri" w:cs="Times New Roman"/>
              </w:rPr>
              <w:t xml:space="preserve">T7 </w:t>
            </w:r>
            <w:r w:rsidRPr="00C54015">
              <w:rPr>
                <w:rFonts w:eastAsia="Calibri" w:cs="Calibri"/>
              </w:rPr>
              <w:t>ohjata oppilasta suunnittelemaan ja arvioimaan omaa katsomuksellista oppimistaan</w:t>
            </w:r>
            <w:proofErr w:type="gramEnd"/>
            <w:r w:rsidRPr="00C54015">
              <w:rPr>
                <w:rFonts w:eastAsia="Calibri" w:cs="Calibri"/>
              </w:rPr>
              <w:t xml:space="preserve">  </w:t>
            </w:r>
          </w:p>
        </w:tc>
        <w:tc>
          <w:tcPr>
            <w:tcW w:w="1662" w:type="dxa"/>
          </w:tcPr>
          <w:p w:rsidR="005E491F" w:rsidRPr="0042347E" w:rsidRDefault="005E491F" w:rsidP="003542B0">
            <w:r w:rsidRPr="0042347E">
              <w:t>S1- S4</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L1, L2, L5</w:t>
            </w:r>
          </w:p>
        </w:tc>
      </w:tr>
      <w:tr w:rsidR="005E491F" w:rsidRPr="0042347E" w:rsidTr="003542B0">
        <w:tc>
          <w:tcPr>
            <w:tcW w:w="5254" w:type="dxa"/>
          </w:tcPr>
          <w:p w:rsidR="005E491F" w:rsidRPr="0042347E" w:rsidRDefault="005E491F" w:rsidP="003542B0">
            <w:pPr>
              <w:autoSpaceDE w:val="0"/>
              <w:autoSpaceDN w:val="0"/>
              <w:adjustRightInd w:val="0"/>
              <w:rPr>
                <w:rFonts w:eastAsia="Calibri" w:cs="Calibri"/>
              </w:rPr>
            </w:pPr>
            <w:proofErr w:type="gramStart"/>
            <w:r w:rsidRPr="0042347E">
              <w:rPr>
                <w:rFonts w:ascii="Calibri" w:eastAsia="Calibri" w:hAnsi="Calibri" w:cs="Calibri"/>
                <w:color w:val="000000"/>
              </w:rPr>
              <w:t>T8 rohkaista oppilasta ilmaisemaan katsomustaan ja kuuntelemaan muiden katsomuksellisia kannanottoja</w:t>
            </w:r>
            <w:proofErr w:type="gramEnd"/>
          </w:p>
        </w:tc>
        <w:tc>
          <w:tcPr>
            <w:tcW w:w="1662" w:type="dxa"/>
          </w:tcPr>
          <w:p w:rsidR="005E491F" w:rsidRPr="0042347E" w:rsidRDefault="005E491F" w:rsidP="003542B0">
            <w:r w:rsidRPr="0042347E">
              <w:t>S1- S3</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L2, L7</w:t>
            </w:r>
          </w:p>
        </w:tc>
      </w:tr>
      <w:tr w:rsidR="005E491F" w:rsidRPr="0042347E" w:rsidTr="003542B0">
        <w:tc>
          <w:tcPr>
            <w:tcW w:w="5254" w:type="dxa"/>
          </w:tcPr>
          <w:p w:rsidR="003D5E51" w:rsidRDefault="005E491F" w:rsidP="003D5E51">
            <w:pPr>
              <w:pStyle w:val="Eivli"/>
              <w:rPr>
                <w:rFonts w:ascii="Arial" w:hAnsi="Arial" w:cs="Arial"/>
                <w:sz w:val="24"/>
                <w:szCs w:val="24"/>
              </w:rPr>
            </w:pPr>
            <w:r w:rsidRPr="0042347E">
              <w:rPr>
                <w:rFonts w:eastAsia="Calibri" w:cs="Times New Roman"/>
              </w:rPr>
              <w:t xml:space="preserve">T9 ohjata oppilas tuntemaan YK:n yleismaailmalliseen ihmisoikeuksien julistukseen perustuvaa </w:t>
            </w:r>
            <w:r w:rsidRPr="009A6F50">
              <w:rPr>
                <w:rFonts w:eastAsia="Calibri" w:cs="Times New Roman"/>
                <w:highlight w:val="yellow"/>
              </w:rPr>
              <w:t>ihmisoikeusetiikkaa</w:t>
            </w:r>
            <w:r w:rsidR="00E745CD">
              <w:rPr>
                <w:rFonts w:eastAsia="Calibri" w:cs="Times New Roman"/>
              </w:rPr>
              <w:t xml:space="preserve"> </w:t>
            </w:r>
            <w:r w:rsidR="003D5E51" w:rsidRPr="003D5E51">
              <w:rPr>
                <w:rFonts w:ascii="Arial" w:hAnsi="Arial" w:cs="Arial"/>
                <w:sz w:val="24"/>
                <w:szCs w:val="24"/>
                <w:highlight w:val="green"/>
              </w:rPr>
              <w:t>Ihmisoikeudet ovat</w:t>
            </w:r>
            <w:r w:rsidR="006041D2">
              <w:rPr>
                <w:rFonts w:ascii="Arial" w:hAnsi="Arial" w:cs="Arial"/>
                <w:sz w:val="24"/>
                <w:szCs w:val="24"/>
                <w:highlight w:val="green"/>
              </w:rPr>
              <w:t xml:space="preserve"> oikeuksia, jotka kaikilla ihmisillä on. Niiden perustaksi riittää, että on ihminen. K</w:t>
            </w:r>
            <w:r w:rsidR="003D5E51" w:rsidRPr="003D5E51">
              <w:rPr>
                <w:rFonts w:ascii="Arial" w:hAnsi="Arial" w:cs="Arial"/>
                <w:sz w:val="24"/>
                <w:szCs w:val="24"/>
                <w:highlight w:val="green"/>
              </w:rPr>
              <w:t>ansainvälisillä sopimuksilla ja julistuksilla</w:t>
            </w:r>
            <w:r w:rsidR="006041D2">
              <w:rPr>
                <w:rFonts w:ascii="Arial" w:hAnsi="Arial" w:cs="Arial"/>
                <w:sz w:val="24"/>
                <w:szCs w:val="24"/>
                <w:highlight w:val="green"/>
              </w:rPr>
              <w:t xml:space="preserve"> on määritel</w:t>
            </w:r>
            <w:r w:rsidR="006041D2" w:rsidRPr="003D5E51">
              <w:rPr>
                <w:rFonts w:ascii="Arial" w:hAnsi="Arial" w:cs="Arial"/>
                <w:sz w:val="24"/>
                <w:szCs w:val="24"/>
                <w:highlight w:val="green"/>
              </w:rPr>
              <w:t>ty</w:t>
            </w:r>
            <w:r w:rsidR="006041D2">
              <w:rPr>
                <w:rFonts w:ascii="Arial" w:hAnsi="Arial" w:cs="Arial"/>
                <w:sz w:val="24"/>
                <w:szCs w:val="24"/>
                <w:highlight w:val="green"/>
              </w:rPr>
              <w:t>, mitä ihmisoikeuksia on</w:t>
            </w:r>
            <w:r w:rsidR="003D5E51" w:rsidRPr="003D5E51">
              <w:rPr>
                <w:rFonts w:ascii="Arial" w:hAnsi="Arial" w:cs="Arial"/>
                <w:sz w:val="24"/>
                <w:szCs w:val="24"/>
                <w:highlight w:val="green"/>
              </w:rPr>
              <w:t xml:space="preserve">. </w:t>
            </w:r>
            <w:r w:rsidR="006041D2">
              <w:rPr>
                <w:rFonts w:ascii="Arial" w:hAnsi="Arial" w:cs="Arial"/>
                <w:sz w:val="24"/>
                <w:szCs w:val="24"/>
                <w:highlight w:val="green"/>
              </w:rPr>
              <w:t>I</w:t>
            </w:r>
            <w:r w:rsidR="003D5E51" w:rsidRPr="003D5E51">
              <w:rPr>
                <w:rFonts w:ascii="Arial" w:hAnsi="Arial" w:cs="Arial"/>
                <w:sz w:val="24"/>
                <w:szCs w:val="24"/>
                <w:highlight w:val="green"/>
              </w:rPr>
              <w:t xml:space="preserve">hmisten luonnollisen arvon </w:t>
            </w:r>
            <w:r w:rsidR="003D5E51" w:rsidRPr="003D5E51">
              <w:rPr>
                <w:rFonts w:ascii="Arial" w:hAnsi="Arial" w:cs="Arial"/>
                <w:sz w:val="24"/>
                <w:szCs w:val="24"/>
                <w:highlight w:val="green"/>
              </w:rPr>
              <w:lastRenderedPageBreak/>
              <w:t>ja heidän yhtäläisten ja luovuttamattomien oikeuksiensa tunnustaminen on vapauden, oikeudenmukaisuuden ja rauhan perusta maailmassa.</w:t>
            </w:r>
          </w:p>
          <w:p w:rsidR="005E491F" w:rsidRPr="0042347E" w:rsidRDefault="005E491F" w:rsidP="003542B0">
            <w:pPr>
              <w:contextualSpacing/>
              <w:rPr>
                <w:rFonts w:ascii="Calibri" w:eastAsia="Calibri" w:hAnsi="Calibri" w:cs="Times New Roman"/>
              </w:rPr>
            </w:pPr>
            <w:r>
              <w:rPr>
                <w:rFonts w:eastAsia="Calibri" w:cs="Times New Roman"/>
              </w:rPr>
              <w:t xml:space="preserve">, erityisesti lapsen </w:t>
            </w:r>
            <w:r w:rsidRPr="0042347E">
              <w:rPr>
                <w:rFonts w:eastAsia="Calibri" w:cs="Times New Roman"/>
              </w:rPr>
              <w:t xml:space="preserve">oikeuksia </w:t>
            </w:r>
          </w:p>
        </w:tc>
        <w:tc>
          <w:tcPr>
            <w:tcW w:w="1662" w:type="dxa"/>
          </w:tcPr>
          <w:p w:rsidR="005E491F" w:rsidRPr="0042347E" w:rsidRDefault="005E491F" w:rsidP="003542B0">
            <w:r w:rsidRPr="0042347E">
              <w:lastRenderedPageBreak/>
              <w:t>S3</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L2, L3</w:t>
            </w:r>
          </w:p>
        </w:tc>
      </w:tr>
      <w:tr w:rsidR="005E491F" w:rsidRPr="0042347E" w:rsidTr="003542B0">
        <w:tc>
          <w:tcPr>
            <w:tcW w:w="5254" w:type="dxa"/>
          </w:tcPr>
          <w:p w:rsidR="005E491F" w:rsidRPr="0042347E" w:rsidRDefault="005E491F" w:rsidP="003542B0">
            <w:pPr>
              <w:contextualSpacing/>
              <w:rPr>
                <w:rFonts w:ascii="Calibri" w:eastAsia="Calibri" w:hAnsi="Calibri" w:cs="Times New Roman"/>
              </w:rPr>
            </w:pPr>
            <w:proofErr w:type="gramStart"/>
            <w:r w:rsidRPr="0042347E">
              <w:rPr>
                <w:rFonts w:eastAsia="Calibri" w:cs="Times New Roman"/>
              </w:rPr>
              <w:lastRenderedPageBreak/>
              <w:t>T10 rohkaista oppilasta toimimaan aloitteellisesti ja vastuullisesti omassa ympäristössään</w:t>
            </w:r>
            <w:proofErr w:type="gramEnd"/>
          </w:p>
        </w:tc>
        <w:tc>
          <w:tcPr>
            <w:tcW w:w="1662" w:type="dxa"/>
          </w:tcPr>
          <w:p w:rsidR="005E491F" w:rsidRPr="0042347E" w:rsidRDefault="005E491F" w:rsidP="003542B0">
            <w:r w:rsidRPr="0042347E">
              <w:t>S1-S4</w:t>
            </w:r>
          </w:p>
        </w:tc>
        <w:tc>
          <w:tcPr>
            <w:tcW w:w="2831" w:type="dxa"/>
          </w:tcPr>
          <w:p w:rsidR="005E491F" w:rsidRPr="0042347E" w:rsidRDefault="005E491F" w:rsidP="003542B0">
            <w:pPr>
              <w:autoSpaceDE w:val="0"/>
              <w:autoSpaceDN w:val="0"/>
              <w:adjustRightInd w:val="0"/>
              <w:ind w:left="54"/>
              <w:rPr>
                <w:rFonts w:eastAsia="Calibri" w:cs="Calibri"/>
                <w:color w:val="000000"/>
              </w:rPr>
            </w:pPr>
            <w:r w:rsidRPr="0042347E">
              <w:rPr>
                <w:rFonts w:eastAsia="Calibri" w:cs="Calibri"/>
                <w:color w:val="000000"/>
              </w:rPr>
              <w:t>L5, L6, L7</w:t>
            </w:r>
          </w:p>
        </w:tc>
      </w:tr>
    </w:tbl>
    <w:p w:rsidR="005E491F" w:rsidRPr="0042347E" w:rsidRDefault="005E491F" w:rsidP="005E491F">
      <w:pPr>
        <w:autoSpaceDE w:val="0"/>
        <w:autoSpaceDN w:val="0"/>
        <w:adjustRightInd w:val="0"/>
        <w:spacing w:after="0" w:line="240" w:lineRule="auto"/>
        <w:jc w:val="both"/>
        <w:rPr>
          <w:rFonts w:eastAsia="Calibri" w:cs="Arial"/>
          <w:b/>
          <w:color w:val="000000"/>
        </w:rPr>
      </w:pPr>
    </w:p>
    <w:p w:rsidR="005E491F" w:rsidRPr="0042347E" w:rsidRDefault="005E491F" w:rsidP="005E491F">
      <w:pPr>
        <w:autoSpaceDE w:val="0"/>
        <w:autoSpaceDN w:val="0"/>
        <w:adjustRightInd w:val="0"/>
        <w:spacing w:after="0" w:line="240" w:lineRule="auto"/>
        <w:jc w:val="both"/>
        <w:rPr>
          <w:rFonts w:eastAsia="Calibri" w:cs="Arial"/>
          <w:b/>
          <w:color w:val="000000"/>
        </w:rPr>
      </w:pPr>
    </w:p>
    <w:p w:rsidR="005E491F" w:rsidRPr="0042347E" w:rsidRDefault="005E491F" w:rsidP="005E491F">
      <w:pPr>
        <w:autoSpaceDE w:val="0"/>
        <w:autoSpaceDN w:val="0"/>
        <w:adjustRightInd w:val="0"/>
        <w:spacing w:after="0" w:line="240" w:lineRule="auto"/>
        <w:jc w:val="both"/>
        <w:rPr>
          <w:rFonts w:eastAsia="Calibri" w:cs="Arial"/>
          <w:b/>
          <w:color w:val="000000"/>
        </w:rPr>
      </w:pPr>
      <w:r w:rsidRPr="0042347E">
        <w:rPr>
          <w:rFonts w:eastAsia="Calibri" w:cs="Arial"/>
          <w:b/>
          <w:color w:val="000000"/>
        </w:rPr>
        <w:t xml:space="preserve">Elämänkatsomustiedon tavoitteisiin liittyvät keskeiset sisältöalueet vuosiluokilla 3-6 </w:t>
      </w:r>
    </w:p>
    <w:p w:rsidR="005E491F" w:rsidRPr="0042347E" w:rsidRDefault="005E491F" w:rsidP="005E491F">
      <w:pPr>
        <w:autoSpaceDE w:val="0"/>
        <w:autoSpaceDN w:val="0"/>
        <w:adjustRightInd w:val="0"/>
        <w:spacing w:after="0" w:line="240" w:lineRule="auto"/>
        <w:jc w:val="both"/>
        <w:rPr>
          <w:rFonts w:eastAsia="Calibri" w:cs="Arial"/>
          <w:b/>
          <w:color w:val="000000"/>
        </w:rPr>
      </w:pPr>
    </w:p>
    <w:p w:rsidR="005E491F" w:rsidRPr="0042347E" w:rsidRDefault="005E491F" w:rsidP="005E491F">
      <w:pPr>
        <w:autoSpaceDE w:val="0"/>
        <w:autoSpaceDN w:val="0"/>
        <w:adjustRightInd w:val="0"/>
        <w:spacing w:after="0"/>
        <w:jc w:val="both"/>
        <w:rPr>
          <w:rFonts w:eastAsia="Calibri" w:cs="Arial"/>
          <w:color w:val="000000"/>
        </w:rPr>
      </w:pPr>
      <w:r w:rsidRPr="0042347E">
        <w:rPr>
          <w:rFonts w:eastAsia="Calibri" w:cs="Arial"/>
          <w:color w:val="000000"/>
        </w:rPr>
        <w:t xml:space="preserve">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  </w:t>
      </w:r>
    </w:p>
    <w:p w:rsidR="005E491F" w:rsidRPr="0042347E" w:rsidRDefault="005E491F" w:rsidP="005E491F">
      <w:pPr>
        <w:autoSpaceDE w:val="0"/>
        <w:autoSpaceDN w:val="0"/>
        <w:adjustRightInd w:val="0"/>
        <w:spacing w:after="0"/>
        <w:jc w:val="both"/>
        <w:rPr>
          <w:rFonts w:eastAsia="Calibri" w:cs="Arial"/>
          <w:color w:val="000000"/>
        </w:rPr>
      </w:pPr>
    </w:p>
    <w:p w:rsidR="007229DF" w:rsidRPr="007229DF" w:rsidRDefault="005E491F" w:rsidP="007229DF">
      <w:pPr>
        <w:pStyle w:val="Eivli"/>
        <w:rPr>
          <w:rFonts w:ascii="Arial" w:hAnsi="Arial" w:cs="Arial"/>
          <w:sz w:val="24"/>
          <w:szCs w:val="24"/>
          <w:highlight w:val="green"/>
        </w:rPr>
      </w:pPr>
      <w:r w:rsidRPr="00C54015">
        <w:rPr>
          <w:rFonts w:eastAsia="Calibri" w:cs="Calibri"/>
          <w:b/>
          <w:color w:val="000000"/>
        </w:rPr>
        <w:t>S1 Kasvaminen hyvään elämään:</w:t>
      </w:r>
      <w:r w:rsidRPr="00C54015">
        <w:rPr>
          <w:rFonts w:eastAsia="Calibri" w:cs="Calibri"/>
          <w:color w:val="000000"/>
        </w:rPr>
        <w:t xml:space="preserve"> Harjoitellaan toisen kohtaamista ja erilaisten näkökulmien arvostamista. Tutkitaan oikeudenmukaisuuden ilmenemistä jokapäiväisessä elämässä. Tutkitaan vapautta ja vastuuta, erityisesti ajattelun-, uskonnon- ja elämänkatsomuksen vapauden näkökulmista. Perehdytään </w:t>
      </w:r>
      <w:r w:rsidRPr="00D9659F">
        <w:rPr>
          <w:rFonts w:eastAsia="Calibri" w:cs="Calibri"/>
          <w:color w:val="000000"/>
          <w:highlight w:val="yellow"/>
        </w:rPr>
        <w:t>arvon</w:t>
      </w:r>
      <w:r w:rsidR="00776EC5">
        <w:rPr>
          <w:rFonts w:eastAsia="Calibri" w:cs="Calibri"/>
          <w:color w:val="000000"/>
          <w:highlight w:val="yellow"/>
        </w:rPr>
        <w:t xml:space="preserve"> </w:t>
      </w:r>
      <w:r w:rsidR="00776EC5">
        <w:rPr>
          <w:rFonts w:ascii="Arial" w:hAnsi="Arial" w:cs="Arial"/>
          <w:sz w:val="24"/>
          <w:szCs w:val="24"/>
          <w:highlight w:val="green"/>
        </w:rPr>
        <w:t>Arvo tekee asioista arvokkaita, esimerkiksi tavoiteltavia ja haluttavia</w:t>
      </w:r>
      <w:r w:rsidR="00776EC5" w:rsidRPr="007229DF">
        <w:rPr>
          <w:rFonts w:ascii="Arial" w:hAnsi="Arial" w:cs="Arial"/>
          <w:sz w:val="24"/>
          <w:szCs w:val="24"/>
          <w:highlight w:val="green"/>
        </w:rPr>
        <w:t>. Arvot toim</w:t>
      </w:r>
      <w:r w:rsidR="00030A34">
        <w:rPr>
          <w:rFonts w:ascii="Arial" w:hAnsi="Arial" w:cs="Arial"/>
          <w:sz w:val="24"/>
          <w:szCs w:val="24"/>
          <w:highlight w:val="green"/>
        </w:rPr>
        <w:t>ivat valintaperustei</w:t>
      </w:r>
      <w:r w:rsidR="00776EC5">
        <w:rPr>
          <w:rFonts w:ascii="Arial" w:hAnsi="Arial" w:cs="Arial"/>
          <w:sz w:val="24"/>
          <w:szCs w:val="24"/>
          <w:highlight w:val="green"/>
        </w:rPr>
        <w:t>na. Antiikista asti</w:t>
      </w:r>
      <w:r w:rsidR="00776EC5" w:rsidRPr="007229DF">
        <w:rPr>
          <w:rFonts w:ascii="Arial" w:hAnsi="Arial" w:cs="Arial"/>
          <w:sz w:val="24"/>
          <w:szCs w:val="24"/>
          <w:highlight w:val="green"/>
        </w:rPr>
        <w:t xml:space="preserve"> </w:t>
      </w:r>
      <w:r w:rsidR="00776EC5">
        <w:rPr>
          <w:rFonts w:ascii="Arial" w:hAnsi="Arial" w:cs="Arial"/>
          <w:sz w:val="24"/>
          <w:szCs w:val="24"/>
          <w:highlight w:val="green"/>
        </w:rPr>
        <w:t>perusarvoina on pidetty</w:t>
      </w:r>
      <w:r w:rsidR="00776EC5" w:rsidRPr="007229DF">
        <w:rPr>
          <w:rFonts w:ascii="Arial" w:hAnsi="Arial" w:cs="Arial"/>
          <w:sz w:val="24"/>
          <w:szCs w:val="24"/>
          <w:highlight w:val="green"/>
        </w:rPr>
        <w:t xml:space="preserve"> </w:t>
      </w:r>
      <w:r w:rsidR="00776EC5">
        <w:rPr>
          <w:rFonts w:ascii="Arial" w:hAnsi="Arial" w:cs="Arial"/>
          <w:sz w:val="24"/>
          <w:szCs w:val="24"/>
          <w:highlight w:val="green"/>
        </w:rPr>
        <w:t>totuutta, hyvyyttä ja kauneutta</w:t>
      </w:r>
      <w:r w:rsidR="00776EC5" w:rsidRPr="007229DF">
        <w:rPr>
          <w:rFonts w:ascii="Arial" w:hAnsi="Arial" w:cs="Arial"/>
          <w:sz w:val="24"/>
          <w:szCs w:val="24"/>
          <w:highlight w:val="green"/>
        </w:rPr>
        <w:t>. Arvoja voidaan jaotella ja ryhmitellä eri tavoin</w:t>
      </w:r>
      <w:r w:rsidR="00776EC5">
        <w:rPr>
          <w:rFonts w:ascii="Arial" w:hAnsi="Arial" w:cs="Arial"/>
          <w:sz w:val="24"/>
          <w:szCs w:val="24"/>
          <w:highlight w:val="green"/>
        </w:rPr>
        <w:t>,</w:t>
      </w:r>
      <w:r w:rsidR="00776EC5" w:rsidRPr="007229DF">
        <w:rPr>
          <w:rFonts w:ascii="Arial" w:hAnsi="Arial" w:cs="Arial"/>
          <w:sz w:val="24"/>
          <w:szCs w:val="24"/>
          <w:highlight w:val="green"/>
        </w:rPr>
        <w:t xml:space="preserve"> </w:t>
      </w:r>
      <w:r w:rsidR="00776EC5">
        <w:rPr>
          <w:rFonts w:ascii="Arial" w:hAnsi="Arial" w:cs="Arial"/>
          <w:sz w:val="24"/>
          <w:szCs w:val="24"/>
          <w:highlight w:val="green"/>
        </w:rPr>
        <w:t>usein puhutaan itseisarvoista ja välinearvoista</w:t>
      </w:r>
      <w:r w:rsidR="00776EC5" w:rsidRPr="007229DF">
        <w:rPr>
          <w:rFonts w:ascii="Arial" w:hAnsi="Arial" w:cs="Arial"/>
          <w:sz w:val="24"/>
          <w:szCs w:val="24"/>
          <w:highlight w:val="green"/>
        </w:rPr>
        <w:t xml:space="preserve">. </w:t>
      </w:r>
      <w:r w:rsidR="00776EC5">
        <w:rPr>
          <w:rFonts w:ascii="Arial" w:hAnsi="Arial" w:cs="Arial"/>
          <w:sz w:val="24"/>
          <w:szCs w:val="24"/>
          <w:highlight w:val="green"/>
        </w:rPr>
        <w:t xml:space="preserve">Jälkimmäisellä ei ole arvoa itsessään vaan ainoastaan keinona saavuttaa jotain muut. </w:t>
      </w:r>
      <w:r w:rsidR="00776EC5" w:rsidRPr="007229DF">
        <w:rPr>
          <w:rFonts w:ascii="Arial" w:hAnsi="Arial" w:cs="Arial"/>
          <w:sz w:val="24"/>
          <w:szCs w:val="24"/>
          <w:highlight w:val="green"/>
        </w:rPr>
        <w:t xml:space="preserve">Yksi keskeinen arvoja koskeva kysymys on, onko olemassa </w:t>
      </w:r>
      <w:r w:rsidR="00776EC5">
        <w:rPr>
          <w:rFonts w:ascii="Arial" w:hAnsi="Arial" w:cs="Arial"/>
          <w:sz w:val="24"/>
          <w:szCs w:val="24"/>
          <w:highlight w:val="green"/>
        </w:rPr>
        <w:t>havaitsijasta, käytännössä</w:t>
      </w:r>
      <w:r w:rsidR="00776EC5" w:rsidRPr="007229DF">
        <w:rPr>
          <w:rFonts w:ascii="Arial" w:hAnsi="Arial" w:cs="Arial"/>
          <w:sz w:val="24"/>
          <w:szCs w:val="24"/>
          <w:highlight w:val="green"/>
        </w:rPr>
        <w:t xml:space="preserve"> ihmisestä r</w:t>
      </w:r>
      <w:r w:rsidR="00030A34">
        <w:rPr>
          <w:rFonts w:ascii="Arial" w:hAnsi="Arial" w:cs="Arial"/>
          <w:sz w:val="24"/>
          <w:szCs w:val="24"/>
          <w:highlight w:val="green"/>
        </w:rPr>
        <w:t xml:space="preserve">iippumattomia arvoja vai </w:t>
      </w:r>
      <w:r w:rsidR="00776EC5">
        <w:rPr>
          <w:rFonts w:ascii="Arial" w:hAnsi="Arial" w:cs="Arial"/>
          <w:sz w:val="24"/>
          <w:szCs w:val="24"/>
          <w:highlight w:val="green"/>
        </w:rPr>
        <w:t>riippuvatko arvot aina arvostajasta, esimerkiksi yksittäisestä ihmisestä tai yhteisöstä</w:t>
      </w:r>
      <w:r w:rsidR="00776EC5" w:rsidRPr="007229DF">
        <w:rPr>
          <w:rFonts w:ascii="Arial" w:hAnsi="Arial" w:cs="Arial"/>
          <w:sz w:val="24"/>
          <w:szCs w:val="24"/>
          <w:highlight w:val="green"/>
        </w:rPr>
        <w:t xml:space="preserve">. </w:t>
      </w:r>
      <w:r w:rsidRPr="00D9659F">
        <w:rPr>
          <w:rFonts w:eastAsia="Calibri" w:cs="Calibri"/>
          <w:color w:val="000000"/>
          <w:highlight w:val="yellow"/>
        </w:rPr>
        <w:t xml:space="preserve"> ja normin käsitteisiin</w:t>
      </w:r>
      <w:r w:rsidR="00030A34">
        <w:rPr>
          <w:rFonts w:eastAsia="Calibri" w:cs="Calibri"/>
          <w:color w:val="000000"/>
        </w:rPr>
        <w:t>.</w:t>
      </w:r>
    </w:p>
    <w:p w:rsidR="007229DF" w:rsidRPr="007229DF" w:rsidRDefault="007229DF" w:rsidP="007229DF">
      <w:pPr>
        <w:pStyle w:val="Eivli"/>
        <w:rPr>
          <w:rFonts w:ascii="Arial" w:hAnsi="Arial" w:cs="Arial"/>
          <w:sz w:val="24"/>
          <w:szCs w:val="24"/>
          <w:highlight w:val="green"/>
        </w:rPr>
      </w:pPr>
    </w:p>
    <w:p w:rsidR="007229DF" w:rsidRDefault="007229DF" w:rsidP="007229DF">
      <w:pPr>
        <w:pStyle w:val="Eivli"/>
        <w:rPr>
          <w:rFonts w:ascii="Arial" w:hAnsi="Arial" w:cs="Arial"/>
          <w:sz w:val="24"/>
          <w:szCs w:val="24"/>
        </w:rPr>
      </w:pPr>
      <w:r w:rsidRPr="007229DF">
        <w:rPr>
          <w:rFonts w:ascii="Arial" w:hAnsi="Arial" w:cs="Arial"/>
          <w:sz w:val="24"/>
          <w:szCs w:val="24"/>
          <w:highlight w:val="green"/>
        </w:rPr>
        <w:t xml:space="preserve">Normilla tarkoitetaan sääntöä tai </w:t>
      </w:r>
      <w:r w:rsidR="00776EC5">
        <w:rPr>
          <w:rFonts w:ascii="Arial" w:hAnsi="Arial" w:cs="Arial"/>
          <w:sz w:val="24"/>
          <w:szCs w:val="24"/>
          <w:highlight w:val="green"/>
        </w:rPr>
        <w:t>ohjetta, joka määrittää sen, mit</w:t>
      </w:r>
      <w:r w:rsidRPr="007229DF">
        <w:rPr>
          <w:rFonts w:ascii="Arial" w:hAnsi="Arial" w:cs="Arial"/>
          <w:sz w:val="24"/>
          <w:szCs w:val="24"/>
          <w:highlight w:val="green"/>
        </w:rPr>
        <w:t xml:space="preserve">ä </w:t>
      </w:r>
      <w:r w:rsidR="00776EC5">
        <w:rPr>
          <w:rFonts w:ascii="Arial" w:hAnsi="Arial" w:cs="Arial"/>
          <w:sz w:val="24"/>
          <w:szCs w:val="24"/>
          <w:highlight w:val="green"/>
        </w:rPr>
        <w:t>pitää tehdä ja mit</w:t>
      </w:r>
      <w:r w:rsidRPr="007229DF">
        <w:rPr>
          <w:rFonts w:ascii="Arial" w:hAnsi="Arial" w:cs="Arial"/>
          <w:sz w:val="24"/>
          <w:szCs w:val="24"/>
          <w:highlight w:val="green"/>
        </w:rPr>
        <w:t>ä ei. Latinan kielen normi tarkoittaa sääntöä, esikuvaa, ohjetta, arvostuksen mittaa ja niin edelleen.</w:t>
      </w:r>
      <w:r w:rsidR="00776EC5">
        <w:rPr>
          <w:rFonts w:ascii="Arial" w:hAnsi="Arial" w:cs="Arial"/>
          <w:sz w:val="24"/>
          <w:szCs w:val="24"/>
          <w:highlight w:val="green"/>
        </w:rPr>
        <w:t xml:space="preserve"> L</w:t>
      </w:r>
      <w:r w:rsidRPr="007229DF">
        <w:rPr>
          <w:rFonts w:ascii="Arial" w:hAnsi="Arial" w:cs="Arial"/>
          <w:sz w:val="24"/>
          <w:szCs w:val="24"/>
          <w:highlight w:val="green"/>
        </w:rPr>
        <w:t>ait ovat tyypillisiä normeja</w:t>
      </w:r>
      <w:r w:rsidR="00776EC5">
        <w:rPr>
          <w:rFonts w:ascii="Arial" w:hAnsi="Arial" w:cs="Arial"/>
          <w:sz w:val="24"/>
          <w:szCs w:val="24"/>
          <w:highlight w:val="green"/>
        </w:rPr>
        <w:t>, joihin jokin arvovaltainen taho on liittänyt palkkiota tai rangaistuksia</w:t>
      </w:r>
      <w:r w:rsidRPr="007229DF">
        <w:rPr>
          <w:rFonts w:ascii="Arial" w:hAnsi="Arial" w:cs="Arial"/>
          <w:sz w:val="24"/>
          <w:szCs w:val="24"/>
          <w:highlight w:val="green"/>
        </w:rPr>
        <w:t>.</w:t>
      </w:r>
      <w:r w:rsidR="00776EC5">
        <w:rPr>
          <w:rFonts w:ascii="Arial" w:hAnsi="Arial" w:cs="Arial"/>
          <w:sz w:val="24"/>
          <w:szCs w:val="24"/>
          <w:highlight w:val="green"/>
        </w:rPr>
        <w:t xml:space="preserve"> </w:t>
      </w:r>
      <w:r w:rsidRPr="007229DF">
        <w:rPr>
          <w:rFonts w:ascii="Arial" w:hAnsi="Arial" w:cs="Arial"/>
          <w:sz w:val="24"/>
          <w:szCs w:val="24"/>
          <w:highlight w:val="green"/>
        </w:rPr>
        <w:t>Sosiaaliset normit kuvaa</w:t>
      </w:r>
      <w:r w:rsidR="00030A34">
        <w:rPr>
          <w:rFonts w:ascii="Arial" w:hAnsi="Arial" w:cs="Arial"/>
          <w:sz w:val="24"/>
          <w:szCs w:val="24"/>
          <w:highlight w:val="green"/>
        </w:rPr>
        <w:t>va</w:t>
      </w:r>
      <w:r w:rsidRPr="007229DF">
        <w:rPr>
          <w:rFonts w:ascii="Arial" w:hAnsi="Arial" w:cs="Arial"/>
          <w:sz w:val="24"/>
          <w:szCs w:val="24"/>
          <w:highlight w:val="green"/>
        </w:rPr>
        <w:t>t vakiintuneita ja hyväksyttyjä toimintamalleja toimimiseen, pukeutumiseen, kommunikaatioon ja ulkoiseen olemukseen.</w:t>
      </w:r>
      <w:r w:rsidR="00776EC5">
        <w:rPr>
          <w:rFonts w:ascii="Arial" w:hAnsi="Arial" w:cs="Arial"/>
          <w:sz w:val="24"/>
          <w:szCs w:val="24"/>
          <w:highlight w:val="green"/>
        </w:rPr>
        <w:t xml:space="preserve"> Omaan ja toisten hyvään liittyvät moraaliset normit ovat kolmas normien luokka.</w:t>
      </w:r>
      <w:r w:rsidR="00D41AC5">
        <w:rPr>
          <w:rFonts w:ascii="Arial" w:hAnsi="Arial" w:cs="Arial"/>
          <w:sz w:val="24"/>
          <w:szCs w:val="24"/>
          <w:highlight w:val="green"/>
        </w:rPr>
        <w:t xml:space="preserve"> Eri aikoina ja eri ihmisryhmissä on erilaiset normit. </w:t>
      </w:r>
    </w:p>
    <w:p w:rsidR="005E491F" w:rsidRPr="00C54015" w:rsidRDefault="005E491F" w:rsidP="005E491F">
      <w:pPr>
        <w:autoSpaceDE w:val="0"/>
        <w:autoSpaceDN w:val="0"/>
        <w:adjustRightInd w:val="0"/>
        <w:spacing w:after="0"/>
        <w:jc w:val="both"/>
        <w:rPr>
          <w:rFonts w:eastAsia="Calibri" w:cs="Calibri"/>
          <w:color w:val="000000"/>
        </w:rPr>
      </w:pPr>
      <w:r w:rsidRPr="00C54015">
        <w:rPr>
          <w:rFonts w:eastAsia="Calibri" w:cs="Calibri"/>
          <w:color w:val="000000"/>
        </w:rPr>
        <w:t>Pohditaan yhdenvertaisuutta, onnellisuutta ja hyvää elämää. Harjoitellaan oman näkemyksen erittelyä ja perustelemista suhteessa toisiin.</w:t>
      </w:r>
    </w:p>
    <w:p w:rsidR="005E491F" w:rsidRPr="00C54015" w:rsidRDefault="005E491F" w:rsidP="005E491F">
      <w:pPr>
        <w:autoSpaceDE w:val="0"/>
        <w:autoSpaceDN w:val="0"/>
        <w:adjustRightInd w:val="0"/>
        <w:spacing w:after="0"/>
        <w:jc w:val="both"/>
        <w:rPr>
          <w:rFonts w:eastAsia="Calibri" w:cs="Calibri"/>
          <w:color w:val="000000"/>
        </w:rPr>
      </w:pPr>
    </w:p>
    <w:p w:rsidR="005E491F" w:rsidRPr="00493A5E" w:rsidRDefault="005E491F" w:rsidP="005E491F">
      <w:pPr>
        <w:autoSpaceDE w:val="0"/>
        <w:autoSpaceDN w:val="0"/>
        <w:adjustRightInd w:val="0"/>
        <w:spacing w:after="0"/>
        <w:jc w:val="both"/>
        <w:rPr>
          <w:rFonts w:eastAsia="Calibri" w:cs="Arial"/>
          <w:color w:val="000000"/>
        </w:rPr>
      </w:pPr>
      <w:r w:rsidRPr="00C54015">
        <w:rPr>
          <w:rFonts w:eastAsia="Calibri" w:cs="Calibri"/>
          <w:b/>
          <w:color w:val="000000"/>
        </w:rPr>
        <w:t>S2 Erilaisia elämäntapoja:</w:t>
      </w:r>
      <w:r w:rsidRPr="00493A5E">
        <w:rPr>
          <w:rFonts w:eastAsia="Calibri" w:cs="Calibri"/>
          <w:color w:val="000000"/>
        </w:rPr>
        <w:t xml:space="preserve"> Tutkitaan eri näkökulmista </w:t>
      </w:r>
      <w:r w:rsidRPr="00493A5E">
        <w:rPr>
          <w:rFonts w:ascii="Calibri" w:eastAsia="Calibri" w:hAnsi="Calibri" w:cs="Calibri"/>
          <w:color w:val="000000"/>
        </w:rPr>
        <w:t>omaa identiteettiä</w:t>
      </w:r>
      <w:r w:rsidRPr="00493A5E">
        <w:rPr>
          <w:rFonts w:ascii="Calibri" w:eastAsia="Calibri" w:hAnsi="Calibri" w:cs="Calibri"/>
          <w:color w:val="000000"/>
          <w:sz w:val="24"/>
          <w:szCs w:val="24"/>
        </w:rPr>
        <w:t>.</w:t>
      </w:r>
      <w:r w:rsidRPr="00493A5E">
        <w:rPr>
          <w:rFonts w:eastAsia="Calibri" w:cs="Calibri"/>
          <w:color w:val="000000"/>
        </w:rPr>
        <w:t xml:space="preserve"> Perehdytään suomalaiseen kulttuuriin ja kulttuurivähemmistöihin sekä erilaisiin elämän- ja maailmankatsomuksiin.  Pohditaan </w:t>
      </w:r>
      <w:r w:rsidRPr="00493A5E">
        <w:rPr>
          <w:rFonts w:ascii="Calibri" w:eastAsia="Calibri" w:hAnsi="Calibri" w:cs="Calibri"/>
          <w:color w:val="000000"/>
        </w:rPr>
        <w:t xml:space="preserve">esimerkiksi yhdenvertaisuuden, hyväksymisen, ymmärtämisen, tietämisen, uskomisen ja luulemisen merkityksiä. </w:t>
      </w:r>
      <w:r w:rsidRPr="00493A5E">
        <w:rPr>
          <w:rFonts w:eastAsia="Calibri" w:cs="Calibri"/>
          <w:color w:val="000000"/>
        </w:rPr>
        <w:t xml:space="preserve">  Perehdytään maailman kulttuuriperintöön ja sen arvokkuuteen. Harjoitellaan oman näkemyksen erittelyä ja perustelemista suhteessa eri kulttuureihin ja katsomuksiin.  </w:t>
      </w:r>
    </w:p>
    <w:p w:rsidR="005E491F" w:rsidRPr="00493A5E" w:rsidRDefault="005E491F" w:rsidP="005E491F">
      <w:pPr>
        <w:autoSpaceDE w:val="0"/>
        <w:autoSpaceDN w:val="0"/>
        <w:adjustRightInd w:val="0"/>
        <w:spacing w:after="0" w:line="240" w:lineRule="auto"/>
        <w:rPr>
          <w:rFonts w:eastAsia="Calibri" w:cs="Calibri"/>
          <w:color w:val="000000"/>
        </w:rPr>
      </w:pPr>
    </w:p>
    <w:p w:rsidR="005E491F" w:rsidRPr="00493A5E" w:rsidRDefault="005E491F" w:rsidP="005E491F">
      <w:pPr>
        <w:autoSpaceDE w:val="0"/>
        <w:autoSpaceDN w:val="0"/>
        <w:adjustRightInd w:val="0"/>
        <w:spacing w:after="0"/>
        <w:jc w:val="both"/>
        <w:rPr>
          <w:rFonts w:eastAsia="Calibri" w:cs="Calibri"/>
          <w:color w:val="000000"/>
        </w:rPr>
      </w:pPr>
      <w:r w:rsidRPr="00C54015">
        <w:rPr>
          <w:rFonts w:eastAsia="Calibri" w:cs="Calibri"/>
          <w:b/>
          <w:color w:val="000000"/>
        </w:rPr>
        <w:t>S3 Yhteiselämän perusteita:</w:t>
      </w:r>
      <w:r w:rsidRPr="00493A5E">
        <w:rPr>
          <w:rFonts w:eastAsia="Calibri" w:cs="Calibri"/>
          <w:color w:val="000000"/>
        </w:rPr>
        <w:t xml:space="preserve"> Perehdytään ihmisten yhteiselämän perusteisiin tutkimalla esimerkiksi sopimuksen, lupauksen, oikeuden ja velvollisuuden, yhdenvertaisuuden, rauhan ja demokratian merkityksiä niin erilaisissa oppilaan elämään liittyvissä arkipäivän tilanteissa ja ympäristöissä kuin laajemminkin. Perehdytään lasten oikeuksiin pohtien niiden toteutumista lähellä ja kaukana. </w:t>
      </w:r>
      <w:r w:rsidRPr="009A6F50">
        <w:rPr>
          <w:rFonts w:eastAsia="Calibri" w:cs="Calibri"/>
          <w:color w:val="000000"/>
          <w:highlight w:val="yellow"/>
        </w:rPr>
        <w:t>Harjoitellaan tekojen eettistä arviointia niiden kontekstin, tarkoitusten ja seurausten näkökulmista</w:t>
      </w:r>
      <w:r w:rsidR="00EF12FD">
        <w:rPr>
          <w:rFonts w:eastAsia="Calibri" w:cs="Calibri"/>
          <w:color w:val="000000"/>
        </w:rPr>
        <w:t xml:space="preserve"> </w:t>
      </w:r>
      <w:r w:rsidR="00082C15" w:rsidRPr="00A45441">
        <w:rPr>
          <w:rFonts w:ascii="Arial" w:eastAsia="Calibri" w:hAnsi="Arial" w:cs="Arial"/>
          <w:color w:val="000000"/>
          <w:sz w:val="24"/>
          <w:szCs w:val="24"/>
          <w:highlight w:val="green"/>
        </w:rPr>
        <w:t>Etiikassa teon moraalista arvoa ja luonnetta arvioidaan usein tekijän tarkoituksen tai teon seurausten perusteella</w:t>
      </w:r>
      <w:r w:rsidRPr="00A45441">
        <w:rPr>
          <w:rFonts w:ascii="Arial" w:eastAsia="Calibri" w:hAnsi="Arial" w:cs="Arial"/>
          <w:color w:val="000000"/>
          <w:sz w:val="24"/>
          <w:szCs w:val="24"/>
          <w:highlight w:val="green"/>
        </w:rPr>
        <w:t>.</w:t>
      </w:r>
      <w:r w:rsidR="00082C15" w:rsidRPr="00A45441">
        <w:rPr>
          <w:rFonts w:ascii="Arial" w:eastAsia="Calibri" w:hAnsi="Arial" w:cs="Arial"/>
          <w:color w:val="000000"/>
          <w:sz w:val="24"/>
          <w:szCs w:val="24"/>
          <w:highlight w:val="green"/>
        </w:rPr>
        <w:t xml:space="preserve"> Usein on myös tärkeä huomioida se missä yhteydessä tai tilanteessa teko on tehty – eli teon konteks</w:t>
      </w:r>
      <w:r w:rsidR="00854BD3">
        <w:rPr>
          <w:rFonts w:ascii="Arial" w:eastAsia="Calibri" w:hAnsi="Arial" w:cs="Arial"/>
          <w:color w:val="000000"/>
          <w:sz w:val="24"/>
          <w:szCs w:val="24"/>
          <w:highlight w:val="green"/>
        </w:rPr>
        <w:t>t</w:t>
      </w:r>
      <w:r w:rsidR="00082C15" w:rsidRPr="00A45441">
        <w:rPr>
          <w:rFonts w:ascii="Arial" w:eastAsia="Calibri" w:hAnsi="Arial" w:cs="Arial"/>
          <w:color w:val="000000"/>
          <w:sz w:val="24"/>
          <w:szCs w:val="24"/>
          <w:highlight w:val="green"/>
        </w:rPr>
        <w:t>i.</w:t>
      </w:r>
      <w:r w:rsidRPr="00493A5E">
        <w:rPr>
          <w:rFonts w:eastAsia="Calibri" w:cs="Calibri"/>
          <w:color w:val="000000"/>
        </w:rPr>
        <w:t xml:space="preserve"> Harjoitellaan omien näkemysten erittelyä ja perustelemista suhteessa yhteiselämän vaatimuksiin.</w:t>
      </w:r>
    </w:p>
    <w:p w:rsidR="005E491F" w:rsidRPr="00493A5E" w:rsidRDefault="005E491F" w:rsidP="005E491F">
      <w:pPr>
        <w:autoSpaceDE w:val="0"/>
        <w:autoSpaceDN w:val="0"/>
        <w:adjustRightInd w:val="0"/>
        <w:spacing w:after="0"/>
        <w:jc w:val="both"/>
        <w:rPr>
          <w:rFonts w:eastAsia="Calibri" w:cs="Calibri"/>
          <w:color w:val="000000"/>
        </w:rPr>
      </w:pPr>
    </w:p>
    <w:p w:rsidR="00CB62D2" w:rsidRDefault="005E491F" w:rsidP="005172B0">
      <w:pPr>
        <w:pStyle w:val="Eivli"/>
        <w:rPr>
          <w:rFonts w:ascii="Arial" w:eastAsia="Calibri" w:hAnsi="Arial" w:cs="Arial"/>
          <w:strike/>
          <w:color w:val="000000"/>
          <w:sz w:val="24"/>
          <w:szCs w:val="24"/>
        </w:rPr>
      </w:pPr>
      <w:r w:rsidRPr="00C54015">
        <w:rPr>
          <w:rFonts w:eastAsia="Calibri" w:cs="Calibri"/>
          <w:b/>
          <w:color w:val="000000"/>
        </w:rPr>
        <w:t>S4 Luonto ja kestävä tulevaisuus:</w:t>
      </w:r>
      <w:r w:rsidRPr="00C54015">
        <w:rPr>
          <w:rFonts w:eastAsia="Calibri" w:cs="Calibri"/>
          <w:color w:val="000000"/>
        </w:rPr>
        <w:t xml:space="preserve"> Perehdytään</w:t>
      </w:r>
      <w:r w:rsidRPr="00493A5E">
        <w:rPr>
          <w:rFonts w:eastAsia="Calibri" w:cs="Calibri"/>
          <w:color w:val="000000"/>
        </w:rPr>
        <w:t xml:space="preserve"> erilaisiin </w:t>
      </w:r>
      <w:r w:rsidRPr="009A6F50">
        <w:rPr>
          <w:rFonts w:eastAsia="Calibri" w:cs="Calibri"/>
          <w:color w:val="000000"/>
          <w:highlight w:val="yellow"/>
        </w:rPr>
        <w:t>aikakäsityksiin</w:t>
      </w:r>
      <w:r w:rsidR="00546376" w:rsidRPr="003B321F">
        <w:rPr>
          <w:rFonts w:ascii="Arial" w:hAnsi="Arial" w:cs="Arial"/>
          <w:sz w:val="24"/>
          <w:szCs w:val="24"/>
          <w:highlight w:val="green"/>
        </w:rPr>
        <w:t>.</w:t>
      </w:r>
      <w:r w:rsidR="000F24D7" w:rsidRPr="003B321F">
        <w:rPr>
          <w:rFonts w:ascii="Arial" w:hAnsi="Arial" w:cs="Arial"/>
          <w:sz w:val="24"/>
          <w:szCs w:val="24"/>
          <w:highlight w:val="green"/>
        </w:rPr>
        <w:t xml:space="preserve"> Aikakäsitys voi olla pistemäinen, syklinen tai lineaarinen. Kulttuurien aikakäsitykset voidaan jakaa myös </w:t>
      </w:r>
      <w:proofErr w:type="spellStart"/>
      <w:r w:rsidR="000F24D7" w:rsidRPr="003B321F">
        <w:rPr>
          <w:rFonts w:ascii="Arial" w:hAnsi="Arial" w:cs="Arial"/>
          <w:sz w:val="24"/>
          <w:szCs w:val="24"/>
          <w:highlight w:val="green"/>
        </w:rPr>
        <w:t>mon</w:t>
      </w:r>
      <w:r w:rsidR="00D41AC5">
        <w:rPr>
          <w:rFonts w:ascii="Arial" w:hAnsi="Arial" w:cs="Arial"/>
          <w:sz w:val="24"/>
          <w:szCs w:val="24"/>
          <w:highlight w:val="green"/>
        </w:rPr>
        <w:t>o</w:t>
      </w:r>
      <w:r w:rsidR="00CB62D2">
        <w:rPr>
          <w:rFonts w:ascii="Arial" w:hAnsi="Arial" w:cs="Arial"/>
          <w:sz w:val="24"/>
          <w:szCs w:val="24"/>
          <w:highlight w:val="green"/>
        </w:rPr>
        <w:t>kronisii</w:t>
      </w:r>
      <w:r w:rsidR="000F24D7" w:rsidRPr="003B321F">
        <w:rPr>
          <w:rFonts w:ascii="Arial" w:hAnsi="Arial" w:cs="Arial"/>
          <w:sz w:val="24"/>
          <w:szCs w:val="24"/>
          <w:highlight w:val="green"/>
        </w:rPr>
        <w:t>n</w:t>
      </w:r>
      <w:proofErr w:type="spellEnd"/>
      <w:r w:rsidR="00CB62D2">
        <w:rPr>
          <w:rFonts w:ascii="Arial" w:hAnsi="Arial" w:cs="Arial"/>
          <w:sz w:val="24"/>
          <w:szCs w:val="24"/>
          <w:highlight w:val="green"/>
        </w:rPr>
        <w:t xml:space="preserve"> (yksiaikaisiin) ja </w:t>
      </w:r>
      <w:proofErr w:type="spellStart"/>
      <w:r w:rsidR="00CB62D2">
        <w:rPr>
          <w:rFonts w:ascii="Arial" w:hAnsi="Arial" w:cs="Arial"/>
          <w:sz w:val="24"/>
          <w:szCs w:val="24"/>
          <w:highlight w:val="green"/>
        </w:rPr>
        <w:t>polykronisiin</w:t>
      </w:r>
      <w:proofErr w:type="spellEnd"/>
      <w:r w:rsidR="00CB62D2">
        <w:rPr>
          <w:rFonts w:ascii="Arial" w:hAnsi="Arial" w:cs="Arial"/>
          <w:sz w:val="24"/>
          <w:szCs w:val="24"/>
          <w:highlight w:val="green"/>
        </w:rPr>
        <w:t xml:space="preserve"> (</w:t>
      </w:r>
      <w:r w:rsidR="00CB62D2" w:rsidRPr="00CB62D2">
        <w:rPr>
          <w:rFonts w:ascii="Arial" w:hAnsi="Arial" w:cs="Arial"/>
          <w:sz w:val="24"/>
          <w:szCs w:val="24"/>
          <w:highlight w:val="green"/>
        </w:rPr>
        <w:t>moniaikaisii</w:t>
      </w:r>
      <w:r w:rsidR="000F24D7" w:rsidRPr="00CB62D2">
        <w:rPr>
          <w:rFonts w:ascii="Arial" w:hAnsi="Arial" w:cs="Arial"/>
          <w:sz w:val="24"/>
          <w:szCs w:val="24"/>
          <w:highlight w:val="green"/>
        </w:rPr>
        <w:t>n)</w:t>
      </w:r>
      <w:r w:rsidR="00CB62D2" w:rsidRPr="00CB62D2">
        <w:rPr>
          <w:rFonts w:ascii="Arial" w:hAnsi="Arial" w:cs="Arial"/>
          <w:sz w:val="24"/>
          <w:szCs w:val="24"/>
          <w:highlight w:val="green"/>
        </w:rPr>
        <w:t>.</w:t>
      </w:r>
      <w:r w:rsidR="00D41AC5" w:rsidRPr="00CB62D2">
        <w:rPr>
          <w:rFonts w:ascii="Arial" w:hAnsi="Arial" w:cs="Arial"/>
          <w:sz w:val="24"/>
          <w:szCs w:val="24"/>
          <w:highlight w:val="green"/>
        </w:rPr>
        <w:t xml:space="preserve"> </w:t>
      </w:r>
      <w:r w:rsidR="00CB62D2" w:rsidRPr="00CB62D2">
        <w:rPr>
          <w:rFonts w:ascii="Arial" w:hAnsi="Arial" w:cs="Arial"/>
          <w:sz w:val="24"/>
          <w:szCs w:val="24"/>
          <w:highlight w:val="green"/>
        </w:rPr>
        <w:t xml:space="preserve">Yhteisön </w:t>
      </w:r>
      <w:r w:rsidR="00CB62D2">
        <w:rPr>
          <w:rFonts w:ascii="Arial" w:hAnsi="Arial" w:cs="Arial"/>
          <w:sz w:val="24"/>
          <w:szCs w:val="24"/>
          <w:highlight w:val="green"/>
        </w:rPr>
        <w:t>vakiintu</w:t>
      </w:r>
      <w:r w:rsidR="00D41AC5">
        <w:rPr>
          <w:rFonts w:ascii="Arial" w:hAnsi="Arial" w:cs="Arial"/>
          <w:sz w:val="24"/>
          <w:szCs w:val="24"/>
          <w:highlight w:val="green"/>
        </w:rPr>
        <w:t xml:space="preserve">neesta </w:t>
      </w:r>
      <w:r w:rsidR="00D41AC5" w:rsidRPr="003B321F">
        <w:rPr>
          <w:rFonts w:ascii="Arial" w:hAnsi="Arial" w:cs="Arial"/>
          <w:sz w:val="24"/>
          <w:szCs w:val="24"/>
          <w:highlight w:val="green"/>
        </w:rPr>
        <w:t>aikakäsityksestä poikkeava</w:t>
      </w:r>
      <w:r w:rsidR="00D41AC5">
        <w:rPr>
          <w:rFonts w:ascii="Arial" w:hAnsi="Arial" w:cs="Arial"/>
          <w:sz w:val="24"/>
          <w:szCs w:val="24"/>
          <w:highlight w:val="green"/>
        </w:rPr>
        <w:t>a</w:t>
      </w:r>
      <w:r w:rsidR="00D41AC5" w:rsidRPr="003B321F">
        <w:rPr>
          <w:rFonts w:ascii="Arial" w:hAnsi="Arial" w:cs="Arial"/>
          <w:sz w:val="24"/>
          <w:szCs w:val="24"/>
          <w:highlight w:val="green"/>
        </w:rPr>
        <w:t xml:space="preserve"> käyttäytymistä voidaan pitää loukkaavana</w:t>
      </w:r>
      <w:r w:rsidR="00D41AC5">
        <w:rPr>
          <w:rFonts w:ascii="Arial" w:hAnsi="Arial" w:cs="Arial"/>
          <w:sz w:val="24"/>
          <w:szCs w:val="24"/>
          <w:highlight w:val="green"/>
        </w:rPr>
        <w:t xml:space="preserve"> ja s</w:t>
      </w:r>
      <w:r w:rsidR="00D41AC5" w:rsidRPr="003B321F">
        <w:rPr>
          <w:rFonts w:ascii="Arial" w:hAnsi="Arial" w:cs="Arial"/>
          <w:sz w:val="24"/>
          <w:szCs w:val="24"/>
          <w:highlight w:val="green"/>
        </w:rPr>
        <w:t xml:space="preserve">e aiheuttaa </w:t>
      </w:r>
      <w:r w:rsidR="00D41AC5">
        <w:rPr>
          <w:rFonts w:ascii="Arial" w:hAnsi="Arial" w:cs="Arial"/>
          <w:sz w:val="24"/>
          <w:szCs w:val="24"/>
          <w:highlight w:val="green"/>
        </w:rPr>
        <w:t xml:space="preserve">helposti </w:t>
      </w:r>
      <w:r w:rsidR="00D41AC5" w:rsidRPr="003B321F">
        <w:rPr>
          <w:rFonts w:ascii="Arial" w:hAnsi="Arial" w:cs="Arial"/>
          <w:sz w:val="24"/>
          <w:szCs w:val="24"/>
          <w:highlight w:val="green"/>
        </w:rPr>
        <w:t>väärinkäsityksiä ja suuttumusta</w:t>
      </w:r>
      <w:r w:rsidR="00D41AC5">
        <w:rPr>
          <w:rFonts w:ascii="Arial" w:hAnsi="Arial" w:cs="Arial"/>
          <w:sz w:val="24"/>
          <w:szCs w:val="24"/>
        </w:rPr>
        <w:t>.</w:t>
      </w:r>
      <w:r w:rsidR="000F24D7">
        <w:rPr>
          <w:sz w:val="24"/>
          <w:szCs w:val="24"/>
        </w:rPr>
        <w:t xml:space="preserve"> </w:t>
      </w:r>
      <w:r w:rsidRPr="00493A5E">
        <w:rPr>
          <w:rFonts w:eastAsia="Calibri" w:cs="Calibri"/>
          <w:color w:val="000000"/>
        </w:rPr>
        <w:t xml:space="preserve">ja tapoihin selittää maailmaa sekä pohditaan niiden vaikutusta ihmisten elämään ja niihin liittyviä erilaisia </w:t>
      </w:r>
      <w:r w:rsidRPr="009A6F50">
        <w:rPr>
          <w:rFonts w:eastAsia="Calibri" w:cs="Calibri"/>
          <w:color w:val="000000"/>
          <w:highlight w:val="yellow"/>
        </w:rPr>
        <w:t>tietokäsityksiä</w:t>
      </w:r>
      <w:r w:rsidR="00D22F6C">
        <w:rPr>
          <w:rFonts w:eastAsia="Calibri" w:cs="Calibri"/>
          <w:color w:val="000000"/>
        </w:rPr>
        <w:t xml:space="preserve"> </w:t>
      </w:r>
      <w:r w:rsidR="00D22F6C" w:rsidRPr="003B321F">
        <w:rPr>
          <w:rFonts w:ascii="Arial" w:eastAsia="Calibri" w:hAnsi="Arial" w:cs="Arial"/>
          <w:color w:val="000000"/>
          <w:sz w:val="24"/>
          <w:szCs w:val="24"/>
          <w:highlight w:val="green"/>
        </w:rPr>
        <w:t>Kla</w:t>
      </w:r>
      <w:r w:rsidR="00D41AC5">
        <w:rPr>
          <w:rFonts w:ascii="Arial" w:eastAsia="Calibri" w:hAnsi="Arial" w:cs="Arial"/>
          <w:color w:val="000000"/>
          <w:sz w:val="24"/>
          <w:szCs w:val="24"/>
          <w:highlight w:val="green"/>
        </w:rPr>
        <w:t>ssisen määritelmän mukaan tieto</w:t>
      </w:r>
      <w:r w:rsidR="00D22F6C" w:rsidRPr="003B321F">
        <w:rPr>
          <w:rFonts w:ascii="Arial" w:eastAsia="Calibri" w:hAnsi="Arial" w:cs="Arial"/>
          <w:color w:val="000000"/>
          <w:sz w:val="24"/>
          <w:szCs w:val="24"/>
          <w:highlight w:val="green"/>
        </w:rPr>
        <w:t xml:space="preserve"> on perusteltu</w:t>
      </w:r>
      <w:r w:rsidR="00D41AC5">
        <w:rPr>
          <w:rFonts w:ascii="Arial" w:eastAsia="Calibri" w:hAnsi="Arial" w:cs="Arial"/>
          <w:color w:val="000000"/>
          <w:sz w:val="24"/>
          <w:szCs w:val="24"/>
          <w:highlight w:val="green"/>
        </w:rPr>
        <w:t>,</w:t>
      </w:r>
      <w:r w:rsidR="00D22F6C" w:rsidRPr="003B321F">
        <w:rPr>
          <w:rFonts w:ascii="Arial" w:eastAsia="Calibri" w:hAnsi="Arial" w:cs="Arial"/>
          <w:color w:val="000000"/>
          <w:sz w:val="24"/>
          <w:szCs w:val="24"/>
          <w:highlight w:val="green"/>
        </w:rPr>
        <w:t xml:space="preserve"> tosi uskomus. Tietokäsitys muodostuu vastauksista siihen mikä on tietoa, mistä ja miten tieto tulee, miksi se on tietoa ja miksi se on totta. </w:t>
      </w:r>
    </w:p>
    <w:p w:rsidR="005172B0" w:rsidRPr="005172B0" w:rsidRDefault="005E491F" w:rsidP="005172B0">
      <w:pPr>
        <w:pStyle w:val="Eivli"/>
        <w:rPr>
          <w:rFonts w:ascii="Arial" w:hAnsi="Arial" w:cs="Arial"/>
          <w:sz w:val="24"/>
          <w:szCs w:val="24"/>
          <w:highlight w:val="green"/>
        </w:rPr>
      </w:pPr>
      <w:r w:rsidRPr="00493A5E">
        <w:rPr>
          <w:rFonts w:eastAsia="Calibri" w:cs="Calibri"/>
          <w:color w:val="000000"/>
        </w:rPr>
        <w:t xml:space="preserve">Tutkitaan erilaisia </w:t>
      </w:r>
      <w:r w:rsidRPr="009A6F50">
        <w:rPr>
          <w:rFonts w:eastAsia="Calibri" w:cs="Calibri"/>
          <w:color w:val="000000"/>
          <w:highlight w:val="yellow"/>
        </w:rPr>
        <w:t>luontokäsityksiä</w:t>
      </w:r>
      <w:r w:rsidR="00D22F6C">
        <w:rPr>
          <w:rFonts w:eastAsia="Calibri" w:cs="Calibri"/>
          <w:color w:val="000000"/>
        </w:rPr>
        <w:t xml:space="preserve"> </w:t>
      </w:r>
      <w:r w:rsidR="00D41AC5">
        <w:rPr>
          <w:rFonts w:ascii="Arial" w:hAnsi="Arial" w:cs="Arial"/>
          <w:sz w:val="24"/>
          <w:szCs w:val="24"/>
          <w:highlight w:val="green"/>
        </w:rPr>
        <w:t xml:space="preserve">Suomalainen filosofi Juhani Pietarinen on esittänyt, että </w:t>
      </w:r>
      <w:proofErr w:type="spellStart"/>
      <w:r w:rsidR="005172B0" w:rsidRPr="005172B0">
        <w:rPr>
          <w:rFonts w:ascii="Arial" w:hAnsi="Arial" w:cs="Arial"/>
          <w:sz w:val="24"/>
          <w:szCs w:val="24"/>
          <w:highlight w:val="green"/>
        </w:rPr>
        <w:t>hminen</w:t>
      </w:r>
      <w:proofErr w:type="spellEnd"/>
      <w:r w:rsidR="005172B0" w:rsidRPr="005172B0">
        <w:rPr>
          <w:rFonts w:ascii="Arial" w:hAnsi="Arial" w:cs="Arial"/>
          <w:sz w:val="24"/>
          <w:szCs w:val="24"/>
          <w:highlight w:val="green"/>
        </w:rPr>
        <w:t xml:space="preserve"> voi suhtautua luontoon neljästä eri peruslähtökohdasta lähtien</w:t>
      </w:r>
    </w:p>
    <w:p w:rsidR="005172B0" w:rsidRPr="005172B0" w:rsidRDefault="005172B0" w:rsidP="005172B0">
      <w:pPr>
        <w:pStyle w:val="Eivli"/>
        <w:rPr>
          <w:rFonts w:ascii="Arial" w:hAnsi="Arial" w:cs="Arial"/>
          <w:sz w:val="24"/>
          <w:szCs w:val="24"/>
          <w:highlight w:val="green"/>
        </w:rPr>
      </w:pPr>
      <w:proofErr w:type="gramStart"/>
      <w:r w:rsidRPr="005172B0">
        <w:rPr>
          <w:rFonts w:ascii="Arial" w:hAnsi="Arial" w:cs="Arial"/>
          <w:sz w:val="24"/>
          <w:szCs w:val="24"/>
          <w:highlight w:val="green"/>
        </w:rPr>
        <w:t>-</w:t>
      </w:r>
      <w:proofErr w:type="gramEnd"/>
      <w:r w:rsidRPr="005172B0">
        <w:rPr>
          <w:rFonts w:ascii="Arial" w:hAnsi="Arial" w:cs="Arial"/>
          <w:sz w:val="24"/>
          <w:szCs w:val="24"/>
          <w:highlight w:val="green"/>
        </w:rPr>
        <w:t xml:space="preserve"> Humanismin perinteeseen kuuluu ajatus jonka mukaan ihmisen tehtävänä on toteuttaa tiettyjä mahdollisuuksia, jotka kuuluvat ihmisluontoon. Ihmisellä on oikeus käyttää luontoa harkitusti hyväkseen.</w:t>
      </w:r>
    </w:p>
    <w:p w:rsidR="005172B0" w:rsidRPr="005172B0" w:rsidRDefault="005172B0" w:rsidP="005172B0">
      <w:pPr>
        <w:pStyle w:val="Eivli"/>
        <w:rPr>
          <w:rFonts w:ascii="Arial" w:hAnsi="Arial" w:cs="Arial"/>
          <w:sz w:val="24"/>
          <w:szCs w:val="24"/>
          <w:highlight w:val="green"/>
        </w:rPr>
      </w:pPr>
      <w:proofErr w:type="gramStart"/>
      <w:r w:rsidRPr="005172B0">
        <w:rPr>
          <w:rFonts w:ascii="Arial" w:hAnsi="Arial" w:cs="Arial"/>
          <w:sz w:val="24"/>
          <w:szCs w:val="24"/>
          <w:highlight w:val="green"/>
        </w:rPr>
        <w:t>-</w:t>
      </w:r>
      <w:proofErr w:type="gramEnd"/>
      <w:r w:rsidRPr="005172B0">
        <w:rPr>
          <w:rFonts w:ascii="Arial" w:hAnsi="Arial" w:cs="Arial"/>
          <w:sz w:val="24"/>
          <w:szCs w:val="24"/>
          <w:highlight w:val="green"/>
        </w:rPr>
        <w:t xml:space="preserve"> </w:t>
      </w:r>
      <w:proofErr w:type="spellStart"/>
      <w:r w:rsidRPr="005172B0">
        <w:rPr>
          <w:rFonts w:ascii="Arial" w:hAnsi="Arial" w:cs="Arial"/>
          <w:sz w:val="24"/>
          <w:szCs w:val="24"/>
          <w:highlight w:val="green"/>
        </w:rPr>
        <w:t>Utilistinen</w:t>
      </w:r>
      <w:proofErr w:type="spellEnd"/>
      <w:r w:rsidRPr="005172B0">
        <w:rPr>
          <w:rFonts w:ascii="Arial" w:hAnsi="Arial" w:cs="Arial"/>
          <w:sz w:val="24"/>
          <w:szCs w:val="24"/>
          <w:highlight w:val="green"/>
        </w:rPr>
        <w:t xml:space="preserve"> asenne kohtelee luontoa ensisijaisesti välineenä. Luonto nähdään suurena ja arvokkaana energia- ja raaka-ainevarastona. </w:t>
      </w:r>
    </w:p>
    <w:p w:rsidR="005172B0" w:rsidRPr="005172B0" w:rsidRDefault="005172B0" w:rsidP="005172B0">
      <w:pPr>
        <w:pStyle w:val="Eivli"/>
        <w:rPr>
          <w:rFonts w:ascii="Arial" w:hAnsi="Arial" w:cs="Arial"/>
          <w:sz w:val="24"/>
          <w:szCs w:val="24"/>
          <w:highlight w:val="green"/>
        </w:rPr>
      </w:pPr>
      <w:proofErr w:type="gramStart"/>
      <w:r w:rsidRPr="005172B0">
        <w:rPr>
          <w:rFonts w:ascii="Arial" w:hAnsi="Arial" w:cs="Arial"/>
          <w:sz w:val="24"/>
          <w:szCs w:val="24"/>
          <w:highlight w:val="green"/>
        </w:rPr>
        <w:t>-</w:t>
      </w:r>
      <w:proofErr w:type="gramEnd"/>
      <w:r w:rsidRPr="005172B0">
        <w:rPr>
          <w:rFonts w:ascii="Arial" w:hAnsi="Arial" w:cs="Arial"/>
          <w:sz w:val="24"/>
          <w:szCs w:val="24"/>
          <w:highlight w:val="green"/>
        </w:rPr>
        <w:t xml:space="preserve"> Mystinen käsityksen mukaan ihminen on osa luontoa. Koko luonto muodostaa yhden suuren henkisen kokonaisuuden. Ihmisen tavoite on luonnon ykseyden kokeminen eläytymisen kautta.</w:t>
      </w:r>
    </w:p>
    <w:p w:rsidR="005172B0" w:rsidRPr="005172B0" w:rsidRDefault="005172B0" w:rsidP="005172B0">
      <w:pPr>
        <w:pStyle w:val="Eivli"/>
        <w:rPr>
          <w:rFonts w:ascii="Arial" w:hAnsi="Arial" w:cs="Arial"/>
          <w:sz w:val="24"/>
          <w:szCs w:val="24"/>
        </w:rPr>
      </w:pPr>
      <w:proofErr w:type="gramStart"/>
      <w:r w:rsidRPr="005172B0">
        <w:rPr>
          <w:rFonts w:ascii="Arial" w:hAnsi="Arial" w:cs="Arial"/>
          <w:sz w:val="24"/>
          <w:szCs w:val="24"/>
          <w:highlight w:val="green"/>
        </w:rPr>
        <w:t>-</w:t>
      </w:r>
      <w:proofErr w:type="gramEnd"/>
      <w:r w:rsidRPr="005172B0">
        <w:rPr>
          <w:rFonts w:ascii="Arial" w:hAnsi="Arial" w:cs="Arial"/>
          <w:sz w:val="24"/>
          <w:szCs w:val="24"/>
          <w:highlight w:val="green"/>
        </w:rPr>
        <w:t xml:space="preserve"> Naturalistinen luontokäsitys näkee luonnon ekojärjestelmänä, missä ihmisellä ei ole mitään erityisasemaa. Naturalismin mukaan ihmisen tulisi tunnustaa luonnon kokonaisuuden itseisarvo ja luopua omasta erityisasemastaan luonnon kokonaisuuden hyväksi.</w:t>
      </w:r>
    </w:p>
    <w:p w:rsidR="005E491F" w:rsidRPr="000F24D7" w:rsidRDefault="005E491F" w:rsidP="000F24D7">
      <w:pPr>
        <w:pStyle w:val="Eivli"/>
        <w:rPr>
          <w:rFonts w:ascii="Arial" w:hAnsi="Arial" w:cs="Arial"/>
          <w:sz w:val="24"/>
          <w:szCs w:val="24"/>
        </w:rPr>
      </w:pPr>
      <w:r w:rsidRPr="00493A5E">
        <w:rPr>
          <w:rFonts w:eastAsia="Calibri" w:cs="Calibri"/>
          <w:color w:val="000000"/>
        </w:rPr>
        <w:t>, luonnon ja ihmisen tulevaisuutta sekä kestävää kehitystä. Harjoitellaan omien näkemysten erittelyä ja perustelemista suhteessa maailmankuvaan ja kestävään tulevaisuuteen.</w:t>
      </w:r>
    </w:p>
    <w:p w:rsidR="005E491F" w:rsidRPr="0042347E" w:rsidRDefault="005E491F" w:rsidP="005E491F">
      <w:pPr>
        <w:autoSpaceDE w:val="0"/>
        <w:autoSpaceDN w:val="0"/>
        <w:adjustRightInd w:val="0"/>
        <w:spacing w:after="0"/>
        <w:rPr>
          <w:rFonts w:eastAsia="Calibri" w:cs="Calibri"/>
          <w:color w:val="000000"/>
        </w:rPr>
      </w:pPr>
    </w:p>
    <w:p w:rsidR="005E491F" w:rsidRPr="0042347E" w:rsidRDefault="005E491F" w:rsidP="005E491F">
      <w:pPr>
        <w:autoSpaceDE w:val="0"/>
        <w:autoSpaceDN w:val="0"/>
        <w:adjustRightInd w:val="0"/>
        <w:spacing w:after="0"/>
        <w:jc w:val="both"/>
        <w:rPr>
          <w:b/>
        </w:rPr>
      </w:pPr>
      <w:r w:rsidRPr="0042347E">
        <w:rPr>
          <w:b/>
        </w:rPr>
        <w:t xml:space="preserve">Elämänkatsomustiedon oppimisympäristöihin ja työtapoihin liittyvät tavoitteet vuosiluokalla 3-6 </w:t>
      </w:r>
    </w:p>
    <w:p w:rsidR="005E491F" w:rsidRPr="0042347E" w:rsidRDefault="005E491F" w:rsidP="005E491F">
      <w:pPr>
        <w:jc w:val="both"/>
      </w:pPr>
      <w:r w:rsidRPr="0042347E">
        <w:t>Työtapojen valinnassa oppiaineen tavoitteiden kannalta keskeistä on luoda turvallinen ja avoin psyykkinen ja sosiaalinen oppimisympäristö, jossa jokainen oppilas kokee tulevansa kuulluksi ja arvostetuksi. Työskentelyssä tuetaan oppimisen itsesäätelytaitojen kehittymistä. Fyysistä oppimisympäristöä kehitetään erilaiset oppimisen ja työskentelemisen tavat huomioon ottavaksi ja joustavasti muunneltavaksi. Yhteisiä, opettajan ohjaamia tutkimuskeskusteluja rikastetaan toiminnallisilla aktiviteeteilla, saduilla, kertomuksilla, leikeillä, musiikilla, kuvataiteella ja draamalla. Toiminnallisissa aktiviteeteissä otetaan huomioon elinympäristön digitalisoituminen.</w:t>
      </w:r>
    </w:p>
    <w:p w:rsidR="005E491F" w:rsidRPr="0042347E" w:rsidRDefault="005E491F" w:rsidP="005E491F">
      <w:pPr>
        <w:rPr>
          <w:b/>
        </w:rPr>
      </w:pPr>
      <w:r w:rsidRPr="0042347E">
        <w:rPr>
          <w:b/>
        </w:rPr>
        <w:t>Ohjaus, eriyttäminen ja tuki elämänkatsomustiedossa vuosiluokilla 3-6</w:t>
      </w:r>
    </w:p>
    <w:p w:rsidR="005E491F" w:rsidRPr="0042347E" w:rsidRDefault="005E491F" w:rsidP="005E491F">
      <w:r w:rsidRPr="0042347E">
        <w:t xml:space="preserve">Oppiaineen tavoitteiden kannalta keskeistä ohjauksen ja tuen järjestämisessä on vahvistaa oppilaan osallisuuden ja </w:t>
      </w:r>
      <w:proofErr w:type="spellStart"/>
      <w:r w:rsidRPr="0042347E">
        <w:t>minäpystyvyyden</w:t>
      </w:r>
      <w:proofErr w:type="spellEnd"/>
      <w:r w:rsidRPr="0042347E">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sekä mahdollisuus syventymiseen ja yksilölliseen etenemiseen otetaan huomioon työtapojen ja sisältöjen valinnassa.  </w:t>
      </w:r>
    </w:p>
    <w:p w:rsidR="005E491F" w:rsidRPr="00C54015" w:rsidRDefault="005E491F" w:rsidP="005E491F">
      <w:pPr>
        <w:rPr>
          <w:b/>
        </w:rPr>
      </w:pPr>
      <w:r w:rsidRPr="0042347E">
        <w:rPr>
          <w:b/>
        </w:rPr>
        <w:t xml:space="preserve">Oppilaan </w:t>
      </w:r>
      <w:r w:rsidRPr="00C54015">
        <w:rPr>
          <w:b/>
        </w:rPr>
        <w:t>oppimisen arviointi elämänkatsomustiedossa vuosiluokilla 3-6</w:t>
      </w:r>
    </w:p>
    <w:p w:rsidR="005E491F" w:rsidRDefault="005E491F" w:rsidP="005E491F">
      <w:pPr>
        <w:jc w:val="both"/>
        <w:rPr>
          <w:color w:val="000000" w:themeColor="text1"/>
        </w:rPr>
      </w:pPr>
      <w:r w:rsidRPr="00C54015">
        <w:rPr>
          <w:rFonts w:eastAsia="Times New Roman" w:cs="Times New Roman"/>
          <w:color w:val="000000"/>
          <w:lang w:eastAsia="fi-FI"/>
        </w:rPr>
        <w:t xml:space="preserve">Elämänkatsomustiedon opetuksessa oppimisen arviointi on ohjaavaa ja kannustavaa. Palautteella </w:t>
      </w:r>
      <w:r w:rsidRPr="00C54015">
        <w:rPr>
          <w:color w:val="000000" w:themeColor="text1"/>
        </w:rPr>
        <w:t xml:space="preserve">pyritään rohkaisemaan oppilasta perehtymään ja tutkimaan oppimisen kannalta keskeisiä lähteitä ja piirteitä sekä tekemään asioista omia tulkintoja. </w:t>
      </w:r>
      <w:r w:rsidRPr="00C54015">
        <w:rPr>
          <w:rFonts w:eastAsia="Times New Roman" w:cs="Times New Roman"/>
          <w:color w:val="000000"/>
          <w:lang w:eastAsia="fi-FI"/>
        </w:rPr>
        <w:t xml:space="preserve">Arvioinnissa otetaan huomioon monimuotoiset kirjallisen ja suullisen tuottamisen tavat sekä muun tekemisen ja ilmaisumuotojen kautta osoitettu osaaminen. </w:t>
      </w:r>
      <w:r w:rsidRPr="00C54015">
        <w:rPr>
          <w:color w:val="000000" w:themeColor="text1"/>
        </w:rPr>
        <w:t xml:space="preserve">Tärkeää on niiden </w:t>
      </w:r>
      <w:r w:rsidRPr="00C54015">
        <w:rPr>
          <w:color w:val="000000" w:themeColor="text1"/>
        </w:rPr>
        <w:lastRenderedPageBreak/>
        <w:t>kautta osoitettu ilmaisu- ja perustelutaito. Yksityiskohtaisen muistamisen sijaan arvioinnissa kiinnitetään erityisesti huomiota tiedon soveltamiseen sekä ajattelun ja argumentaation kehittymiseen.</w:t>
      </w:r>
      <w:r w:rsidRPr="0042347E">
        <w:rPr>
          <w:color w:val="000000" w:themeColor="text1"/>
        </w:rPr>
        <w:t xml:space="preserve">  </w:t>
      </w:r>
    </w:p>
    <w:p w:rsidR="005E491F" w:rsidRPr="0042347E" w:rsidRDefault="005E491F" w:rsidP="005E491F">
      <w:pPr>
        <w:jc w:val="both"/>
      </w:pPr>
      <w:r w:rsidRPr="0042347E">
        <w:rPr>
          <w:color w:val="000000" w:themeColor="text1"/>
        </w:rPr>
        <w:t xml:space="preserve">Elämänkatsomustiedon sanallista arviota tai arvosanaa antaessaan opettaja arvioi oppilaan osaamista suhteessa paikallisessa opetussuunnitelmassa asetettuihin tavoitteisiin. Määritellessään osaamisen tasoa 6. vuosiluokan lukuvuositodistusta varten opettaja käyttää elämänkatsomustiedon valtakunnallisia arviointikriteereitä.  </w:t>
      </w:r>
    </w:p>
    <w:p w:rsidR="005E491F" w:rsidRPr="0042347E" w:rsidRDefault="005E491F" w:rsidP="005E491F">
      <w:pPr>
        <w:rPr>
          <w:b/>
        </w:rPr>
      </w:pPr>
      <w:r w:rsidRPr="0042347E">
        <w:rPr>
          <w:b/>
        </w:rPr>
        <w:t>Elämänkatsomustiedon arviointikriteerit 6. vuosiluokan päätteeksi hyvää osaamista kuvaavaa sanallista arviota/arvosanaa kahdeksan varten</w:t>
      </w:r>
    </w:p>
    <w:tbl>
      <w:tblPr>
        <w:tblStyle w:val="TaulukkoRuudukko2"/>
        <w:tblpPr w:leftFromText="141" w:rightFromText="141" w:vertAnchor="text" w:tblpY="196"/>
        <w:tblW w:w="9747" w:type="dxa"/>
        <w:tblLayout w:type="fixed"/>
        <w:tblLook w:val="04A0" w:firstRow="1" w:lastRow="0" w:firstColumn="1" w:lastColumn="0" w:noHBand="0" w:noVBand="1"/>
      </w:tblPr>
      <w:tblGrid>
        <w:gridCol w:w="3794"/>
        <w:gridCol w:w="850"/>
        <w:gridCol w:w="1985"/>
        <w:gridCol w:w="3118"/>
      </w:tblGrid>
      <w:tr w:rsidR="005E491F" w:rsidRPr="0042347E" w:rsidTr="003542B0">
        <w:tc>
          <w:tcPr>
            <w:tcW w:w="3794" w:type="dxa"/>
          </w:tcPr>
          <w:p w:rsidR="005E491F" w:rsidRPr="0042347E" w:rsidRDefault="005E491F" w:rsidP="003542B0">
            <w:pPr>
              <w:autoSpaceDE w:val="0"/>
              <w:autoSpaceDN w:val="0"/>
              <w:adjustRightInd w:val="0"/>
              <w:rPr>
                <w:rFonts w:eastAsia="Calibri" w:cs="Calibri"/>
                <w:b/>
                <w:color w:val="000000"/>
              </w:rPr>
            </w:pPr>
            <w:r w:rsidRPr="0042347E">
              <w:rPr>
                <w:rFonts w:eastAsia="Calibri" w:cs="Calibri"/>
                <w:b/>
                <w:color w:val="000000"/>
              </w:rPr>
              <w:t>Tavoitteet</w:t>
            </w:r>
          </w:p>
          <w:p w:rsidR="005E491F" w:rsidRPr="0042347E" w:rsidRDefault="005E491F" w:rsidP="003542B0">
            <w:pPr>
              <w:autoSpaceDE w:val="0"/>
              <w:autoSpaceDN w:val="0"/>
              <w:adjustRightInd w:val="0"/>
              <w:rPr>
                <w:rFonts w:eastAsia="Calibri" w:cs="Calibri"/>
                <w:b/>
                <w:color w:val="000000"/>
              </w:rPr>
            </w:pPr>
            <w:r w:rsidRPr="0042347E">
              <w:rPr>
                <w:rFonts w:eastAsia="Calibri" w:cs="Calibri"/>
                <w:b/>
                <w:color w:val="000000"/>
              </w:rPr>
              <w:t>Opetuksen tavoitteena on</w:t>
            </w:r>
          </w:p>
        </w:tc>
        <w:tc>
          <w:tcPr>
            <w:tcW w:w="850" w:type="dxa"/>
          </w:tcPr>
          <w:p w:rsidR="005E491F" w:rsidRPr="0042347E" w:rsidRDefault="005E491F" w:rsidP="003542B0">
            <w:pPr>
              <w:rPr>
                <w:b/>
              </w:rPr>
            </w:pPr>
            <w:r w:rsidRPr="0042347E">
              <w:rPr>
                <w:b/>
              </w:rPr>
              <w:t>Sisältöalueet</w:t>
            </w:r>
          </w:p>
        </w:tc>
        <w:tc>
          <w:tcPr>
            <w:tcW w:w="1985" w:type="dxa"/>
          </w:tcPr>
          <w:p w:rsidR="005E491F" w:rsidRPr="0042347E" w:rsidRDefault="005E491F" w:rsidP="003542B0">
            <w:pPr>
              <w:rPr>
                <w:b/>
              </w:rPr>
            </w:pPr>
            <w:r w:rsidRPr="0042347E">
              <w:rPr>
                <w:b/>
              </w:rPr>
              <w:t>Arvioinnin kohteet oppiaineessa</w:t>
            </w:r>
          </w:p>
        </w:tc>
        <w:tc>
          <w:tcPr>
            <w:tcW w:w="3118" w:type="dxa"/>
          </w:tcPr>
          <w:p w:rsidR="005E491F" w:rsidRPr="0042347E" w:rsidRDefault="005E491F" w:rsidP="003542B0">
            <w:pPr>
              <w:rPr>
                <w:b/>
              </w:rPr>
            </w:pPr>
            <w:r w:rsidRPr="0042347E">
              <w:rPr>
                <w:b/>
              </w:rPr>
              <w:t>Arvion ”hyvä” / arvosanan kahdeksan osaaminen</w:t>
            </w:r>
          </w:p>
        </w:tc>
      </w:tr>
      <w:tr w:rsidR="005E491F" w:rsidRPr="0042347E" w:rsidTr="003542B0">
        <w:tc>
          <w:tcPr>
            <w:tcW w:w="3794" w:type="dxa"/>
          </w:tcPr>
          <w:p w:rsidR="005E491F" w:rsidRPr="0042347E" w:rsidRDefault="005E491F" w:rsidP="003542B0">
            <w:pPr>
              <w:autoSpaceDE w:val="0"/>
              <w:autoSpaceDN w:val="0"/>
              <w:adjustRightInd w:val="0"/>
              <w:rPr>
                <w:rFonts w:eastAsia="Calibri" w:cs="Calibri"/>
                <w:color w:val="000000"/>
              </w:rPr>
            </w:pPr>
            <w:r w:rsidRPr="0042347E">
              <w:rPr>
                <w:rFonts w:eastAsia="Calibri" w:cs="Calibri"/>
                <w:color w:val="000000"/>
              </w:rPr>
              <w:t xml:space="preserve">T1 </w:t>
            </w:r>
            <w:r w:rsidRPr="0042347E">
              <w:rPr>
                <w:rFonts w:eastAsia="Calibri" w:cs="Calibri"/>
                <w:color w:val="000000" w:themeColor="text1"/>
              </w:rPr>
              <w:t>luoda edellytyksiä oppilaan eettisten ajattelun taitojen kehittymiselle ja kannustaa oppilasta soveltamaan eettisiä periaatteita arjen tilanteisiin</w:t>
            </w:r>
          </w:p>
        </w:tc>
        <w:tc>
          <w:tcPr>
            <w:tcW w:w="850" w:type="dxa"/>
          </w:tcPr>
          <w:p w:rsidR="005E491F" w:rsidRPr="00C54015" w:rsidRDefault="005E491F" w:rsidP="003542B0">
            <w:r w:rsidRPr="00C54015">
              <w:t>S1-S4</w:t>
            </w:r>
          </w:p>
        </w:tc>
        <w:tc>
          <w:tcPr>
            <w:tcW w:w="1985" w:type="dxa"/>
          </w:tcPr>
          <w:p w:rsidR="005E491F" w:rsidRPr="00C54015" w:rsidRDefault="005E491F" w:rsidP="003542B0">
            <w:r w:rsidRPr="00C54015">
              <w:t>Käsitteiden hallinta ja soveltaminen</w:t>
            </w:r>
          </w:p>
        </w:tc>
        <w:tc>
          <w:tcPr>
            <w:tcW w:w="3118" w:type="dxa"/>
          </w:tcPr>
          <w:p w:rsidR="005E491F" w:rsidRPr="0042347E" w:rsidRDefault="005E491F" w:rsidP="003542B0">
            <w:r w:rsidRPr="0042347E">
              <w:t>Oppilas osaa selittää muutamia keskeisiä etiikan käsitteitä ja jäsentää niiden avulla joitakin elämässä kohtaamiaan eettisiä tilanteita.</w:t>
            </w:r>
          </w:p>
        </w:tc>
      </w:tr>
      <w:tr w:rsidR="005E491F" w:rsidRPr="0042347E" w:rsidTr="003542B0">
        <w:trPr>
          <w:trHeight w:val="728"/>
        </w:trPr>
        <w:tc>
          <w:tcPr>
            <w:tcW w:w="3794" w:type="dxa"/>
          </w:tcPr>
          <w:p w:rsidR="005E491F" w:rsidRPr="0042347E" w:rsidRDefault="005E491F" w:rsidP="003542B0">
            <w:pPr>
              <w:autoSpaceDE w:val="0"/>
              <w:autoSpaceDN w:val="0"/>
              <w:adjustRightInd w:val="0"/>
              <w:rPr>
                <w:rFonts w:eastAsia="Calibri" w:cs="Calibri"/>
                <w:color w:val="000000"/>
              </w:rPr>
            </w:pPr>
            <w:proofErr w:type="gramStart"/>
            <w:r w:rsidRPr="0042347E">
              <w:rPr>
                <w:rFonts w:eastAsia="Calibri" w:cs="Calibri"/>
                <w:color w:val="000000"/>
              </w:rPr>
              <w:t xml:space="preserve">T2 </w:t>
            </w:r>
            <w:r w:rsidRPr="0042347E">
              <w:rPr>
                <w:rFonts w:eastAsia="Calibri" w:cs="Calibri"/>
                <w:color w:val="000000" w:themeColor="text1"/>
              </w:rPr>
              <w:t>ohjata oppilasta tunnistamaan ja arvioimaan väitteitä ja niiden perusteluita</w:t>
            </w:r>
            <w:proofErr w:type="gramEnd"/>
          </w:p>
        </w:tc>
        <w:tc>
          <w:tcPr>
            <w:tcW w:w="850" w:type="dxa"/>
          </w:tcPr>
          <w:p w:rsidR="005E491F" w:rsidRPr="0042347E" w:rsidRDefault="005E491F" w:rsidP="003542B0">
            <w:r w:rsidRPr="0042347E">
              <w:t>S1-S4</w:t>
            </w:r>
          </w:p>
        </w:tc>
        <w:tc>
          <w:tcPr>
            <w:tcW w:w="1985" w:type="dxa"/>
          </w:tcPr>
          <w:p w:rsidR="005E491F" w:rsidRPr="0042347E" w:rsidRDefault="005E491F" w:rsidP="003542B0">
            <w:pPr>
              <w:rPr>
                <w:b/>
              </w:rPr>
            </w:pPr>
            <w:r>
              <w:t>V</w:t>
            </w:r>
            <w:r w:rsidRPr="0042347E">
              <w:t>äitteiden ja perusteluiden tunnistaminen ja arviointi</w:t>
            </w:r>
          </w:p>
        </w:tc>
        <w:tc>
          <w:tcPr>
            <w:tcW w:w="3118" w:type="dxa"/>
          </w:tcPr>
          <w:p w:rsidR="005E491F" w:rsidRPr="0042347E" w:rsidRDefault="005E491F" w:rsidP="003542B0">
            <w:r w:rsidRPr="0042347E">
              <w:t xml:space="preserve">Oppilas osaa löytää keskustelusta väitteitä ja niiden perusteluja sekä pohtia perusteluiden asiaankuuluvuutta </w:t>
            </w:r>
          </w:p>
        </w:tc>
      </w:tr>
      <w:tr w:rsidR="005E491F" w:rsidRPr="0042347E" w:rsidTr="003542B0">
        <w:tc>
          <w:tcPr>
            <w:tcW w:w="3794" w:type="dxa"/>
          </w:tcPr>
          <w:p w:rsidR="005E491F" w:rsidRPr="0042347E" w:rsidRDefault="005E491F" w:rsidP="003542B0">
            <w:pPr>
              <w:autoSpaceDE w:val="0"/>
              <w:autoSpaceDN w:val="0"/>
              <w:adjustRightInd w:val="0"/>
              <w:rPr>
                <w:rFonts w:eastAsia="Calibri" w:cs="Calibri"/>
                <w:color w:val="000000"/>
              </w:rPr>
            </w:pPr>
            <w:r w:rsidRPr="0042347E">
              <w:rPr>
                <w:rFonts w:eastAsia="Calibri" w:cs="Calibri"/>
                <w:color w:val="000000"/>
              </w:rPr>
              <w:t xml:space="preserve">T3 </w:t>
            </w:r>
            <w:r w:rsidRPr="0042347E">
              <w:rPr>
                <w:rFonts w:eastAsia="Calibri" w:cs="Calibri"/>
                <w:color w:val="000000" w:themeColor="text1"/>
              </w:rPr>
              <w:t>edistää oppilaan kykyä oivaltaa asioiden välisiä s</w:t>
            </w:r>
            <w:r>
              <w:rPr>
                <w:rFonts w:eastAsia="Calibri" w:cs="Calibri"/>
                <w:color w:val="000000" w:themeColor="text1"/>
              </w:rPr>
              <w:t>uhteita ja kehittää ajatteluaan</w:t>
            </w:r>
          </w:p>
        </w:tc>
        <w:tc>
          <w:tcPr>
            <w:tcW w:w="850" w:type="dxa"/>
          </w:tcPr>
          <w:p w:rsidR="005E491F" w:rsidRPr="0042347E" w:rsidRDefault="005E491F" w:rsidP="003542B0">
            <w:r w:rsidRPr="0042347E">
              <w:t>S1, S2, S3</w:t>
            </w:r>
          </w:p>
        </w:tc>
        <w:tc>
          <w:tcPr>
            <w:tcW w:w="1985" w:type="dxa"/>
          </w:tcPr>
          <w:p w:rsidR="005E491F" w:rsidRPr="0042347E" w:rsidRDefault="005E491F" w:rsidP="003542B0">
            <w:r>
              <w:t>P</w:t>
            </w:r>
            <w:r w:rsidRPr="0042347E">
              <w:t>äättelytaidot</w:t>
            </w:r>
          </w:p>
        </w:tc>
        <w:tc>
          <w:tcPr>
            <w:tcW w:w="3118" w:type="dxa"/>
          </w:tcPr>
          <w:p w:rsidR="005E491F" w:rsidRPr="0042347E" w:rsidRDefault="005E491F" w:rsidP="003542B0">
            <w:r w:rsidRPr="0042347E">
              <w:t>Oppilas osaa tunnistaa virhepäättelyä ja korjata sen pohjalta omaa ajatteluaan</w:t>
            </w:r>
          </w:p>
          <w:p w:rsidR="005E491F" w:rsidRPr="0042347E" w:rsidRDefault="005E491F" w:rsidP="003542B0"/>
        </w:tc>
      </w:tr>
      <w:tr w:rsidR="005E491F" w:rsidRPr="0042347E" w:rsidTr="003542B0">
        <w:tc>
          <w:tcPr>
            <w:tcW w:w="3794" w:type="dxa"/>
          </w:tcPr>
          <w:p w:rsidR="005E491F" w:rsidRPr="0042347E" w:rsidRDefault="005E491F" w:rsidP="003542B0">
            <w:pPr>
              <w:autoSpaceDE w:val="0"/>
              <w:autoSpaceDN w:val="0"/>
              <w:adjustRightInd w:val="0"/>
              <w:rPr>
                <w:rFonts w:eastAsia="Calibri" w:cs="Calibri"/>
                <w:color w:val="000000"/>
              </w:rPr>
            </w:pPr>
            <w:r w:rsidRPr="0042347E">
              <w:rPr>
                <w:rFonts w:eastAsia="Calibri" w:cs="Calibri"/>
                <w:color w:val="000000"/>
              </w:rPr>
              <w:t xml:space="preserve">T4 </w:t>
            </w:r>
            <w:r w:rsidRPr="0042347E">
              <w:rPr>
                <w:color w:val="000000" w:themeColor="text1"/>
              </w:rPr>
              <w:t xml:space="preserve">ohjata oppilasta kantamaan vastuuta itsestä, toisista ihmisistä ja luonnosta  </w:t>
            </w:r>
          </w:p>
        </w:tc>
        <w:tc>
          <w:tcPr>
            <w:tcW w:w="850" w:type="dxa"/>
          </w:tcPr>
          <w:p w:rsidR="005E491F" w:rsidRPr="00214023" w:rsidRDefault="005E491F" w:rsidP="003542B0">
            <w:r w:rsidRPr="00214023">
              <w:t>S1, S2, S3</w:t>
            </w:r>
          </w:p>
        </w:tc>
        <w:tc>
          <w:tcPr>
            <w:tcW w:w="1985" w:type="dxa"/>
          </w:tcPr>
          <w:p w:rsidR="005E491F" w:rsidRPr="00214023" w:rsidRDefault="005E491F" w:rsidP="003542B0">
            <w:r w:rsidRPr="00214023">
              <w:t>Vastuullisen toiminnan tunteminen</w:t>
            </w:r>
          </w:p>
        </w:tc>
        <w:tc>
          <w:tcPr>
            <w:tcW w:w="3118" w:type="dxa"/>
          </w:tcPr>
          <w:p w:rsidR="005E491F" w:rsidRPr="0042347E" w:rsidRDefault="005E491F" w:rsidP="003542B0">
            <w:r w:rsidRPr="0042347E">
              <w:t>Oppilas osaa kuvata, mitä tarkoittaa itsestä, toisista ja luonnosta vastuun ottaminen sekä kertoa, mitä se tarkoittaa omassa toiminnassa</w:t>
            </w:r>
          </w:p>
        </w:tc>
      </w:tr>
      <w:tr w:rsidR="005E491F" w:rsidRPr="0042347E" w:rsidTr="003542B0">
        <w:tc>
          <w:tcPr>
            <w:tcW w:w="3794" w:type="dxa"/>
          </w:tcPr>
          <w:p w:rsidR="005E491F" w:rsidRPr="0042347E" w:rsidRDefault="005E491F" w:rsidP="003542B0">
            <w:pPr>
              <w:autoSpaceDE w:val="0"/>
              <w:autoSpaceDN w:val="0"/>
              <w:adjustRightInd w:val="0"/>
              <w:rPr>
                <w:rFonts w:eastAsia="Calibri" w:cs="Calibri"/>
              </w:rPr>
            </w:pPr>
            <w:proofErr w:type="gramStart"/>
            <w:r w:rsidRPr="0042347E">
              <w:rPr>
                <w:rFonts w:eastAsia="Calibri" w:cs="Calibri"/>
              </w:rPr>
              <w:t xml:space="preserve">T5 </w:t>
            </w:r>
            <w:r w:rsidRPr="0042347E">
              <w:rPr>
                <w:rFonts w:ascii="Calibri" w:eastAsia="Calibri" w:hAnsi="Calibri" w:cs="Calibri"/>
                <w:color w:val="000000"/>
              </w:rPr>
              <w:t>ohjata oppilas tutustumaan suomalaiseen, eurooppalaiseen ja maailman kulttuuriperintöön sekä</w:t>
            </w:r>
            <w:r w:rsidRPr="0042347E">
              <w:rPr>
                <w:rFonts w:ascii="Calibri" w:eastAsia="Calibri" w:hAnsi="Calibri" w:cs="Calibri"/>
                <w:color w:val="000000"/>
                <w:sz w:val="24"/>
                <w:szCs w:val="24"/>
              </w:rPr>
              <w:t xml:space="preserve"> </w:t>
            </w:r>
            <w:r w:rsidRPr="0042347E">
              <w:rPr>
                <w:rFonts w:ascii="Calibri" w:eastAsia="Calibri" w:hAnsi="Calibri" w:cs="Calibri"/>
                <w:color w:val="000000"/>
              </w:rPr>
              <w:t>hahmottamaan kul</w:t>
            </w:r>
            <w:r>
              <w:rPr>
                <w:rFonts w:ascii="Calibri" w:eastAsia="Calibri" w:hAnsi="Calibri" w:cs="Calibri"/>
                <w:color w:val="000000"/>
              </w:rPr>
              <w:t>ttuurista moninaisuutta ilmiönä</w:t>
            </w:r>
            <w:proofErr w:type="gramEnd"/>
          </w:p>
        </w:tc>
        <w:tc>
          <w:tcPr>
            <w:tcW w:w="850" w:type="dxa"/>
          </w:tcPr>
          <w:p w:rsidR="005E491F" w:rsidRPr="0042347E" w:rsidRDefault="005E491F" w:rsidP="003542B0">
            <w:r w:rsidRPr="0042347E">
              <w:t>S2, S3, S4</w:t>
            </w:r>
          </w:p>
        </w:tc>
        <w:tc>
          <w:tcPr>
            <w:tcW w:w="1985" w:type="dxa"/>
          </w:tcPr>
          <w:p w:rsidR="005E491F" w:rsidRPr="0042347E" w:rsidRDefault="005E491F" w:rsidP="003542B0">
            <w:r>
              <w:t>T</w:t>
            </w:r>
            <w:r w:rsidRPr="0042347E">
              <w:t>ietojen ja käsitteiden hallinta</w:t>
            </w:r>
          </w:p>
          <w:p w:rsidR="005E491F" w:rsidRPr="0042347E" w:rsidRDefault="005E491F" w:rsidP="003542B0"/>
          <w:p w:rsidR="005E491F" w:rsidRPr="0042347E" w:rsidRDefault="005E491F" w:rsidP="003542B0"/>
        </w:tc>
        <w:tc>
          <w:tcPr>
            <w:tcW w:w="3118" w:type="dxa"/>
          </w:tcPr>
          <w:p w:rsidR="005E491F" w:rsidRPr="0042347E" w:rsidRDefault="005E491F" w:rsidP="003542B0">
            <w:r w:rsidRPr="0042347E">
              <w:t>Oppilas osaa nimetä ja selittää joitakin kulttuuriin liittyviä ilmiöitä suomalaisesta, eurooppalaisesta ja maailman kulttuuriperinnöstä. Oppilas osaa antaa esimerkkejä yhteisön tai yhteiskunnan kulttuurisesta moninaisuudesta</w:t>
            </w:r>
          </w:p>
        </w:tc>
      </w:tr>
      <w:tr w:rsidR="005E491F" w:rsidRPr="0042347E" w:rsidTr="003542B0">
        <w:tc>
          <w:tcPr>
            <w:tcW w:w="3794" w:type="dxa"/>
          </w:tcPr>
          <w:p w:rsidR="005E491F" w:rsidRPr="0042347E" w:rsidRDefault="005E491F" w:rsidP="003542B0">
            <w:pPr>
              <w:autoSpaceDE w:val="0"/>
              <w:autoSpaceDN w:val="0"/>
              <w:adjustRightInd w:val="0"/>
              <w:rPr>
                <w:rFonts w:eastAsia="Calibri" w:cs="Calibri"/>
              </w:rPr>
            </w:pPr>
            <w:proofErr w:type="gramStart"/>
            <w:r w:rsidRPr="0042347E">
              <w:rPr>
                <w:rFonts w:eastAsia="Calibri" w:cs="Calibri"/>
              </w:rPr>
              <w:t>T6  tukea</w:t>
            </w:r>
            <w:proofErr w:type="gramEnd"/>
            <w:r w:rsidRPr="0042347E">
              <w:rPr>
                <w:rFonts w:eastAsia="Calibri" w:cs="Calibri"/>
              </w:rPr>
              <w:t xml:space="preserve"> oppilasta rakentamaan katsomuksellista ja</w:t>
            </w:r>
            <w:r>
              <w:rPr>
                <w:rFonts w:eastAsia="Calibri" w:cs="Calibri"/>
              </w:rPr>
              <w:t xml:space="preserve"> kulttuurista yleissivistystään</w:t>
            </w:r>
          </w:p>
        </w:tc>
        <w:tc>
          <w:tcPr>
            <w:tcW w:w="850" w:type="dxa"/>
          </w:tcPr>
          <w:p w:rsidR="005E491F" w:rsidRPr="0042347E" w:rsidRDefault="005E491F" w:rsidP="003542B0">
            <w:r w:rsidRPr="0042347E">
              <w:t>S1-S4</w:t>
            </w:r>
          </w:p>
        </w:tc>
        <w:tc>
          <w:tcPr>
            <w:tcW w:w="1985" w:type="dxa"/>
          </w:tcPr>
          <w:p w:rsidR="005E491F" w:rsidRPr="0042347E" w:rsidRDefault="005E491F" w:rsidP="003542B0">
            <w:r>
              <w:t>T</w:t>
            </w:r>
            <w:r w:rsidRPr="0042347E">
              <w:t>ietojen ja käsitteiden hallinta</w:t>
            </w:r>
          </w:p>
        </w:tc>
        <w:tc>
          <w:tcPr>
            <w:tcW w:w="3118" w:type="dxa"/>
          </w:tcPr>
          <w:p w:rsidR="005E491F" w:rsidRPr="0042347E" w:rsidRDefault="005E491F" w:rsidP="003542B0">
            <w:r w:rsidRPr="0042347E">
              <w:t>Oppilas osaa nimetä joitakin katsomusten ja kulttuurien tärkeimpiä piirteitä.</w:t>
            </w:r>
          </w:p>
        </w:tc>
      </w:tr>
      <w:tr w:rsidR="005E491F" w:rsidRPr="0042347E" w:rsidTr="003542B0">
        <w:tc>
          <w:tcPr>
            <w:tcW w:w="3794" w:type="dxa"/>
          </w:tcPr>
          <w:p w:rsidR="005E491F" w:rsidRPr="0042347E" w:rsidRDefault="005E491F" w:rsidP="003542B0">
            <w:pPr>
              <w:autoSpaceDE w:val="0"/>
              <w:autoSpaceDN w:val="0"/>
              <w:adjustRightInd w:val="0"/>
              <w:rPr>
                <w:rFonts w:eastAsia="Calibri" w:cs="Calibri"/>
              </w:rPr>
            </w:pPr>
            <w:proofErr w:type="gramStart"/>
            <w:r w:rsidRPr="0042347E">
              <w:rPr>
                <w:rFonts w:eastAsia="Calibri" w:cs="Calibri"/>
              </w:rPr>
              <w:t>T7 ohjata oppilasta suunnittelemaan ja arvioimaan omaa katsomuksellista oppimistaan</w:t>
            </w:r>
            <w:proofErr w:type="gramEnd"/>
            <w:r w:rsidRPr="0042347E">
              <w:rPr>
                <w:rFonts w:eastAsia="Calibri" w:cs="Calibri"/>
              </w:rPr>
              <w:t xml:space="preserve">  </w:t>
            </w:r>
          </w:p>
        </w:tc>
        <w:tc>
          <w:tcPr>
            <w:tcW w:w="850" w:type="dxa"/>
          </w:tcPr>
          <w:p w:rsidR="005E491F" w:rsidRPr="0042347E" w:rsidRDefault="005E491F" w:rsidP="003542B0">
            <w:r w:rsidRPr="0042347E">
              <w:t>S1-S4</w:t>
            </w:r>
          </w:p>
        </w:tc>
        <w:tc>
          <w:tcPr>
            <w:tcW w:w="1985" w:type="dxa"/>
          </w:tcPr>
          <w:p w:rsidR="005E491F" w:rsidRPr="0042347E" w:rsidRDefault="005E491F" w:rsidP="003542B0">
            <w:pPr>
              <w:rPr>
                <w:strike/>
              </w:rPr>
            </w:pPr>
            <w:proofErr w:type="gramStart"/>
            <w:r>
              <w:t>O</w:t>
            </w:r>
            <w:r w:rsidRPr="0042347E">
              <w:t>ppimaan oppimisen taidot</w:t>
            </w:r>
            <w:proofErr w:type="gramEnd"/>
            <w:r w:rsidRPr="0042347E">
              <w:t xml:space="preserve"> </w:t>
            </w:r>
          </w:p>
        </w:tc>
        <w:tc>
          <w:tcPr>
            <w:tcW w:w="3118" w:type="dxa"/>
          </w:tcPr>
          <w:p w:rsidR="005E491F" w:rsidRPr="0042347E" w:rsidRDefault="005E491F" w:rsidP="003542B0">
            <w:r w:rsidRPr="0042347E">
              <w:t xml:space="preserve">Oppilas osaa asettaa opiskeluun liittyviä tavoitteita, pyrkii toimimaan tavoitteiden suunnassa ja arvioi niiden toteutumista sekä yksin että ryhmässä.  </w:t>
            </w:r>
          </w:p>
        </w:tc>
      </w:tr>
      <w:tr w:rsidR="005E491F" w:rsidRPr="0042347E" w:rsidTr="003542B0">
        <w:trPr>
          <w:trHeight w:val="942"/>
        </w:trPr>
        <w:tc>
          <w:tcPr>
            <w:tcW w:w="3794" w:type="dxa"/>
          </w:tcPr>
          <w:p w:rsidR="005E491F" w:rsidRPr="0042347E" w:rsidRDefault="005E491F" w:rsidP="003542B0">
            <w:pPr>
              <w:autoSpaceDE w:val="0"/>
              <w:autoSpaceDN w:val="0"/>
              <w:adjustRightInd w:val="0"/>
              <w:rPr>
                <w:rFonts w:eastAsia="Calibri" w:cs="Calibri"/>
              </w:rPr>
            </w:pPr>
            <w:proofErr w:type="gramStart"/>
            <w:r w:rsidRPr="0042347E">
              <w:rPr>
                <w:rFonts w:eastAsia="Calibri" w:cs="Calibri"/>
              </w:rPr>
              <w:t xml:space="preserve">T8 </w:t>
            </w:r>
            <w:r w:rsidRPr="0042347E">
              <w:rPr>
                <w:rFonts w:cs="Calibri"/>
                <w:color w:val="000000"/>
              </w:rPr>
              <w:t>rohkaista oppilasta ilmaisemaan katsomustaan ja kuuntelemaan muiden katsomuksellisia kannanottoja</w:t>
            </w:r>
            <w:proofErr w:type="gramEnd"/>
          </w:p>
        </w:tc>
        <w:tc>
          <w:tcPr>
            <w:tcW w:w="850" w:type="dxa"/>
          </w:tcPr>
          <w:p w:rsidR="005E491F" w:rsidRPr="0042347E" w:rsidRDefault="005E491F" w:rsidP="003542B0">
            <w:r w:rsidRPr="0042347E">
              <w:t>S1, S2, S3</w:t>
            </w:r>
          </w:p>
          <w:p w:rsidR="005E491F" w:rsidRPr="0042347E" w:rsidRDefault="005E491F" w:rsidP="003542B0"/>
          <w:p w:rsidR="005E491F" w:rsidRPr="0042347E" w:rsidRDefault="005E491F" w:rsidP="003542B0"/>
        </w:tc>
        <w:tc>
          <w:tcPr>
            <w:tcW w:w="1985" w:type="dxa"/>
          </w:tcPr>
          <w:p w:rsidR="005E491F" w:rsidRPr="0042347E" w:rsidRDefault="005E491F" w:rsidP="003542B0">
            <w:r>
              <w:lastRenderedPageBreak/>
              <w:t>V</w:t>
            </w:r>
            <w:r w:rsidRPr="0042347E">
              <w:t>uorovaikutus-</w:t>
            </w:r>
            <w:r w:rsidRPr="00214023">
              <w:t>taidot ja toiminta</w:t>
            </w:r>
            <w:r w:rsidRPr="0042347E">
              <w:t xml:space="preserve"> ryhmän jäsenenä</w:t>
            </w:r>
          </w:p>
        </w:tc>
        <w:tc>
          <w:tcPr>
            <w:tcW w:w="3118" w:type="dxa"/>
          </w:tcPr>
          <w:p w:rsidR="005E491F" w:rsidRPr="0042347E" w:rsidRDefault="005E491F" w:rsidP="003542B0">
            <w:r w:rsidRPr="0042347E">
              <w:t xml:space="preserve">Oppilas ilmaisee omaa katsomuksellista ajatteluaan rakentavasti ja osaa kuunnella </w:t>
            </w:r>
            <w:r w:rsidRPr="0042347E">
              <w:lastRenderedPageBreak/>
              <w:t>toisten näkemyksiä ja kannanottoja.</w:t>
            </w:r>
          </w:p>
        </w:tc>
      </w:tr>
      <w:tr w:rsidR="005E491F" w:rsidRPr="0042347E" w:rsidTr="003542B0">
        <w:tc>
          <w:tcPr>
            <w:tcW w:w="3794" w:type="dxa"/>
          </w:tcPr>
          <w:p w:rsidR="005E491F" w:rsidRPr="0042347E" w:rsidRDefault="005E491F" w:rsidP="003542B0">
            <w:pPr>
              <w:autoSpaceDE w:val="0"/>
              <w:autoSpaceDN w:val="0"/>
              <w:adjustRightInd w:val="0"/>
              <w:rPr>
                <w:rFonts w:eastAsia="Calibri" w:cs="Calibri"/>
              </w:rPr>
            </w:pPr>
            <w:proofErr w:type="gramStart"/>
            <w:r w:rsidRPr="0042347E">
              <w:rPr>
                <w:rFonts w:eastAsia="Calibri" w:cs="Calibri"/>
              </w:rPr>
              <w:lastRenderedPageBreak/>
              <w:t>T9 ohjata oppilas tuntemaan YK:n yleismaailmalliseen ihmisoikeuksien julistukseen perustuvaa ihmisoikeusetiikka</w:t>
            </w:r>
            <w:r>
              <w:rPr>
                <w:rFonts w:eastAsia="Calibri" w:cs="Calibri"/>
              </w:rPr>
              <w:t>a, erityisesti lapsen oikeuksia</w:t>
            </w:r>
            <w:proofErr w:type="gramEnd"/>
            <w:r w:rsidRPr="0042347E">
              <w:rPr>
                <w:rFonts w:eastAsia="Calibri" w:cs="Calibri"/>
              </w:rPr>
              <w:t xml:space="preserve"> </w:t>
            </w:r>
          </w:p>
        </w:tc>
        <w:tc>
          <w:tcPr>
            <w:tcW w:w="850" w:type="dxa"/>
          </w:tcPr>
          <w:p w:rsidR="005E491F" w:rsidRPr="0042347E" w:rsidRDefault="005E491F" w:rsidP="003542B0">
            <w:pPr>
              <w:rPr>
                <w:b/>
              </w:rPr>
            </w:pPr>
            <w:r w:rsidRPr="0042347E">
              <w:t>S3</w:t>
            </w:r>
          </w:p>
        </w:tc>
        <w:tc>
          <w:tcPr>
            <w:tcW w:w="1985" w:type="dxa"/>
          </w:tcPr>
          <w:p w:rsidR="005E491F" w:rsidRPr="0042347E" w:rsidRDefault="005E491F" w:rsidP="003542B0">
            <w:r w:rsidRPr="0042347E">
              <w:t>Ihmisoikeusetiikka</w:t>
            </w:r>
          </w:p>
        </w:tc>
        <w:tc>
          <w:tcPr>
            <w:tcW w:w="3118" w:type="dxa"/>
          </w:tcPr>
          <w:p w:rsidR="005E491F" w:rsidRPr="0042347E" w:rsidRDefault="005E491F" w:rsidP="003542B0">
            <w:pPr>
              <w:rPr>
                <w:b/>
              </w:rPr>
            </w:pPr>
            <w:r w:rsidRPr="0042347E">
              <w:t>Oppilas tietää YK:n yleismaailmallisen ihmisoikeuksien julistuksen keskeisen sisällön ja osaa kertoa esimerkkejä lapsen oikeuksista.</w:t>
            </w:r>
          </w:p>
        </w:tc>
      </w:tr>
      <w:tr w:rsidR="005E491F" w:rsidRPr="0042347E" w:rsidTr="003542B0">
        <w:tc>
          <w:tcPr>
            <w:tcW w:w="3794" w:type="dxa"/>
          </w:tcPr>
          <w:p w:rsidR="005E491F" w:rsidRPr="0042347E" w:rsidRDefault="005E491F" w:rsidP="003542B0">
            <w:pPr>
              <w:autoSpaceDE w:val="0"/>
              <w:autoSpaceDN w:val="0"/>
              <w:adjustRightInd w:val="0"/>
              <w:rPr>
                <w:rFonts w:eastAsia="Calibri" w:cs="Calibri"/>
                <w:b/>
              </w:rPr>
            </w:pPr>
            <w:proofErr w:type="gramStart"/>
            <w:r w:rsidRPr="0042347E">
              <w:rPr>
                <w:rFonts w:eastAsia="Calibri" w:cs="Calibri"/>
              </w:rPr>
              <w:t>T10</w:t>
            </w:r>
            <w:r w:rsidRPr="0042347E">
              <w:rPr>
                <w:rFonts w:eastAsia="Calibri" w:cs="Calibri"/>
                <w:b/>
              </w:rPr>
              <w:t xml:space="preserve">  </w:t>
            </w:r>
            <w:r w:rsidRPr="0042347E">
              <w:rPr>
                <w:rFonts w:eastAsia="Calibri" w:cs="Calibri"/>
              </w:rPr>
              <w:t>rohkaista</w:t>
            </w:r>
            <w:proofErr w:type="gramEnd"/>
            <w:r w:rsidRPr="0042347E">
              <w:rPr>
                <w:rFonts w:eastAsia="Calibri" w:cs="Calibri"/>
              </w:rPr>
              <w:t xml:space="preserve"> oppilasta toimimaan aloitteellisesti ja vastuullisesti omassa ympäristössään</w:t>
            </w:r>
          </w:p>
        </w:tc>
        <w:tc>
          <w:tcPr>
            <w:tcW w:w="850" w:type="dxa"/>
          </w:tcPr>
          <w:p w:rsidR="005E491F" w:rsidRPr="0042347E" w:rsidRDefault="005E491F" w:rsidP="003542B0">
            <w:r w:rsidRPr="0042347E">
              <w:t>S1-S4</w:t>
            </w:r>
          </w:p>
        </w:tc>
        <w:tc>
          <w:tcPr>
            <w:tcW w:w="1985" w:type="dxa"/>
          </w:tcPr>
          <w:p w:rsidR="005E491F" w:rsidRPr="0042347E" w:rsidRDefault="005E491F" w:rsidP="003542B0">
            <w:r w:rsidRPr="00214023">
              <w:t>Vaikuttamisen keinojen tunteminen</w:t>
            </w:r>
          </w:p>
        </w:tc>
        <w:tc>
          <w:tcPr>
            <w:tcW w:w="3118" w:type="dxa"/>
          </w:tcPr>
          <w:p w:rsidR="005E491F" w:rsidRPr="0042347E" w:rsidRDefault="005E491F" w:rsidP="003542B0">
            <w:r w:rsidRPr="0042347E">
              <w:t xml:space="preserve">Oppilas osaa etsiä ja kuvata joitakin vastuullisen vaikuttamisen keinoja. </w:t>
            </w:r>
          </w:p>
        </w:tc>
      </w:tr>
    </w:tbl>
    <w:p w:rsidR="005E491F" w:rsidRDefault="005E491F" w:rsidP="005E491F">
      <w:pPr>
        <w:spacing w:after="0" w:line="240" w:lineRule="auto"/>
      </w:pPr>
    </w:p>
    <w:p w:rsidR="005E491F" w:rsidRPr="0042347E" w:rsidRDefault="005E491F" w:rsidP="005E491F">
      <w:pPr>
        <w:spacing w:after="0" w:line="240" w:lineRule="auto"/>
      </w:pPr>
    </w:p>
    <w:p w:rsidR="005E491F" w:rsidRPr="00D82804" w:rsidRDefault="005E491F" w:rsidP="005E491F"/>
    <w:p w:rsidR="005E491F" w:rsidRDefault="005E491F" w:rsidP="005E491F">
      <w:pPr>
        <w:pStyle w:val="Otsikko4"/>
      </w:pPr>
    </w:p>
    <w:p w:rsidR="005E491F" w:rsidRPr="00DA4C7C" w:rsidRDefault="005E491F" w:rsidP="005E491F">
      <w:pPr>
        <w:ind w:right="-1"/>
        <w:jc w:val="both"/>
        <w:rPr>
          <w:rFonts w:cs="Arial"/>
          <w:bCs/>
        </w:rPr>
      </w:pPr>
      <w:r w:rsidRPr="00DA4C7C">
        <w:rPr>
          <w:rFonts w:cs="Arial"/>
          <w:b/>
        </w:rPr>
        <w:t>Vuosiluokilla 7-9</w:t>
      </w:r>
      <w:r w:rsidRPr="00DA4C7C">
        <w:rPr>
          <w:rFonts w:cs="Arial"/>
        </w:rPr>
        <w:t xml:space="preserve"> elämänkatsomustiedon </w:t>
      </w:r>
      <w:r w:rsidRPr="00DA4C7C">
        <w:t>opetuksen erityisenä tehtävänä on kasvattaa oppilaiden kykyä oman tulevaisuutensa hahmottamiseen ja suunnittelemiseen. Oppilaiden identiteetin ja elämänkatsomuksen rakentamisen tukemisessa otetaan erityisesti huomioon yleissivistävän tietoperustan laajentaminen sekä oppilaiden omakohtaiset valinnat perusopetuksen jälkeen. Oppilaita tuetaan omakohtaisten hyvän elämän mallien löytämisessä.</w:t>
      </w:r>
    </w:p>
    <w:p w:rsidR="005E491F" w:rsidRPr="00DA4C7C" w:rsidRDefault="005E491F" w:rsidP="005E491F">
      <w:pPr>
        <w:tabs>
          <w:tab w:val="left" w:pos="9300"/>
        </w:tabs>
        <w:ind w:right="-56"/>
        <w:rPr>
          <w:rFonts w:cs="Arial"/>
          <w:b/>
        </w:rPr>
      </w:pPr>
      <w:r w:rsidRPr="00DA4C7C">
        <w:rPr>
          <w:rFonts w:cs="Arial"/>
          <w:b/>
        </w:rPr>
        <w:t>Elämänkatsomustiedon opetuksen tavoitteet vuosiluokilla 7-9</w:t>
      </w:r>
    </w:p>
    <w:tbl>
      <w:tblPr>
        <w:tblStyle w:val="TaulukkoRuudukko"/>
        <w:tblW w:w="0" w:type="auto"/>
        <w:tblLook w:val="04A0" w:firstRow="1" w:lastRow="0" w:firstColumn="1" w:lastColumn="0" w:noHBand="0" w:noVBand="1"/>
      </w:tblPr>
      <w:tblGrid>
        <w:gridCol w:w="5361"/>
        <w:gridCol w:w="1551"/>
        <w:gridCol w:w="2829"/>
      </w:tblGrid>
      <w:tr w:rsidR="005E491F" w:rsidRPr="00DA4C7C" w:rsidTr="003542B0">
        <w:tc>
          <w:tcPr>
            <w:tcW w:w="5365" w:type="dxa"/>
          </w:tcPr>
          <w:p w:rsidR="005E491F" w:rsidRPr="00DA4C7C" w:rsidRDefault="005E491F" w:rsidP="003542B0">
            <w:pPr>
              <w:autoSpaceDE w:val="0"/>
              <w:autoSpaceDN w:val="0"/>
              <w:adjustRightInd w:val="0"/>
              <w:rPr>
                <w:rFonts w:eastAsia="Calibri" w:cs="Calibri"/>
              </w:rPr>
            </w:pPr>
            <w:r w:rsidRPr="00DA4C7C">
              <w:rPr>
                <w:rFonts w:eastAsia="Calibri" w:cs="Calibri"/>
              </w:rPr>
              <w:t>Opetuksen tavoitteet</w:t>
            </w:r>
          </w:p>
          <w:p w:rsidR="005E491F" w:rsidRPr="00DA4C7C" w:rsidRDefault="005E491F" w:rsidP="003542B0">
            <w:pPr>
              <w:autoSpaceDE w:val="0"/>
              <w:autoSpaceDN w:val="0"/>
              <w:adjustRightInd w:val="0"/>
              <w:rPr>
                <w:rFonts w:eastAsia="Calibri" w:cs="Calibri"/>
              </w:rPr>
            </w:pPr>
          </w:p>
        </w:tc>
        <w:tc>
          <w:tcPr>
            <w:tcW w:w="1551"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Tavoitteisiin liittyvät sisältöalueet</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Laaja-alainen osaaminen, johon tavoite liittyy</w:t>
            </w:r>
          </w:p>
        </w:tc>
      </w:tr>
      <w:tr w:rsidR="005E491F" w:rsidRPr="00DA4C7C" w:rsidTr="003542B0">
        <w:tc>
          <w:tcPr>
            <w:tcW w:w="5365" w:type="dxa"/>
          </w:tcPr>
          <w:p w:rsidR="005E491F" w:rsidRPr="00DA4C7C" w:rsidRDefault="005E491F" w:rsidP="003542B0">
            <w:pPr>
              <w:ind w:right="566"/>
              <w:rPr>
                <w:rFonts w:cs="Arial"/>
              </w:rPr>
            </w:pPr>
            <w:proofErr w:type="gramStart"/>
            <w:r w:rsidRPr="00DA4C7C">
              <w:t>T1 ohjata oppilasta tunnistamaan, ymmärtämään ja käyttäm</w:t>
            </w:r>
            <w:r>
              <w:t>ään katsomuksellisia käsitteitä</w:t>
            </w:r>
            <w:proofErr w:type="gramEnd"/>
          </w:p>
        </w:tc>
        <w:tc>
          <w:tcPr>
            <w:tcW w:w="1551" w:type="dxa"/>
          </w:tcPr>
          <w:p w:rsidR="005E491F" w:rsidRPr="00DA4C7C" w:rsidRDefault="005E491F" w:rsidP="003542B0">
            <w:r w:rsidRPr="00DA4C7C">
              <w:t>S1</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L1, L2, L4</w:t>
            </w:r>
          </w:p>
        </w:tc>
      </w:tr>
      <w:tr w:rsidR="005E491F" w:rsidRPr="00DA4C7C" w:rsidTr="003542B0">
        <w:tc>
          <w:tcPr>
            <w:tcW w:w="5365" w:type="dxa"/>
          </w:tcPr>
          <w:p w:rsidR="00356FF9" w:rsidRPr="006A6949" w:rsidRDefault="005E491F" w:rsidP="00356FF9">
            <w:pPr>
              <w:pStyle w:val="Eivli"/>
              <w:rPr>
                <w:rFonts w:ascii="Arial" w:hAnsi="Arial" w:cs="Times New Roman"/>
                <w:sz w:val="24"/>
                <w:szCs w:val="20"/>
              </w:rPr>
            </w:pPr>
            <w:r w:rsidRPr="00DA4C7C">
              <w:t xml:space="preserve">T2 ohjata oppilasta tutustumaan erilaisiin kulttuureihin ja katsomuksiin ja perehtymään </w:t>
            </w:r>
            <w:r w:rsidRPr="00AA3D56">
              <w:rPr>
                <w:highlight w:val="yellow"/>
              </w:rPr>
              <w:t>Unescon maailmanperintöohjelmaan</w:t>
            </w:r>
            <w:r w:rsidR="00356FF9">
              <w:t xml:space="preserve"> </w:t>
            </w:r>
            <w:r w:rsidR="00356FF9" w:rsidRPr="00356FF9">
              <w:rPr>
                <w:rFonts w:ascii="Arial" w:hAnsi="Arial" w:cs="Arial"/>
                <w:sz w:val="24"/>
                <w:szCs w:val="24"/>
                <w:highlight w:val="green"/>
              </w:rPr>
              <w:t>M</w:t>
            </w:r>
            <w:r w:rsidR="00356FF9">
              <w:rPr>
                <w:rFonts w:ascii="Arial" w:hAnsi="Arial" w:cs="Arial"/>
                <w:sz w:val="24"/>
                <w:szCs w:val="24"/>
                <w:highlight w:val="green"/>
              </w:rPr>
              <w:t>aailmanperintökohteet</w:t>
            </w:r>
            <w:r w:rsidR="00356FF9" w:rsidRPr="00356FF9">
              <w:rPr>
                <w:rFonts w:ascii="Arial" w:hAnsi="Arial" w:cs="Arial"/>
                <w:sz w:val="24"/>
                <w:szCs w:val="24"/>
                <w:highlight w:val="green"/>
              </w:rPr>
              <w:t xml:space="preserve"> liittyvät eri aikojen ja eri kulttuurien tärkeinä pitämiin asioihin. Niitä tutkimalla voimme lähestyä omia juuriamme, eri kulttuureja ja ihmiskunnan yhteistä kulttuurista identiteettiä, erilaisia ajatuksia, uskomuksia ja arvoja. Niihin tutustuminen lujittaa kulttuurien välistä dialogia ja luo pohjaa myönteiselle globalisaatiolle. Maailmanperintökohteet ja tietoa maailmanperintöopetuksesta löytyy </w:t>
            </w:r>
            <w:hyperlink r:id="rId4" w:history="1">
              <w:r w:rsidR="00356FF9" w:rsidRPr="00356FF9">
                <w:rPr>
                  <w:rStyle w:val="Hyperlinkki"/>
                  <w:rFonts w:ascii="Arial" w:hAnsi="Arial" w:cs="Arial"/>
                  <w:sz w:val="24"/>
                  <w:szCs w:val="24"/>
                  <w:highlight w:val="green"/>
                </w:rPr>
                <w:t>http://whc.unesco.org/en/</w:t>
              </w:r>
              <w:proofErr w:type="gramStart"/>
            </w:hyperlink>
            <w:r w:rsidR="00D41AC5">
              <w:rPr>
                <w:rFonts w:ascii="Arial" w:hAnsi="Arial" w:cs="Arial"/>
                <w:sz w:val="24"/>
                <w:szCs w:val="24"/>
                <w:highlight w:val="green"/>
              </w:rPr>
              <w:t xml:space="preserve">  Suomen</w:t>
            </w:r>
            <w:proofErr w:type="gramEnd"/>
            <w:r w:rsidR="00D41AC5">
              <w:rPr>
                <w:rFonts w:ascii="Arial" w:hAnsi="Arial" w:cs="Arial"/>
                <w:sz w:val="24"/>
                <w:szCs w:val="24"/>
                <w:highlight w:val="green"/>
              </w:rPr>
              <w:t xml:space="preserve"> kohteet esitellään esimerkiksi</w:t>
            </w:r>
            <w:r w:rsidR="00356FF9" w:rsidRPr="00356FF9">
              <w:rPr>
                <w:rFonts w:ascii="Arial" w:hAnsi="Arial" w:cs="Arial"/>
                <w:sz w:val="24"/>
                <w:szCs w:val="24"/>
                <w:highlight w:val="green"/>
              </w:rPr>
              <w:t xml:space="preserve"> opetus</w:t>
            </w:r>
            <w:r w:rsidR="00D41AC5">
              <w:rPr>
                <w:rFonts w:ascii="Arial" w:hAnsi="Arial" w:cs="Arial"/>
                <w:sz w:val="24"/>
                <w:szCs w:val="24"/>
                <w:highlight w:val="green"/>
              </w:rPr>
              <w:t>- ja kulttuuri</w:t>
            </w:r>
            <w:r w:rsidR="00356FF9" w:rsidRPr="00356FF9">
              <w:rPr>
                <w:rFonts w:ascii="Arial" w:hAnsi="Arial" w:cs="Arial"/>
                <w:sz w:val="24"/>
                <w:szCs w:val="24"/>
                <w:highlight w:val="green"/>
              </w:rPr>
              <w:t>ministeriön sivuilla.</w:t>
            </w:r>
          </w:p>
          <w:p w:rsidR="005E491F" w:rsidRPr="00DA4C7C" w:rsidRDefault="005E491F" w:rsidP="003542B0"/>
        </w:tc>
        <w:tc>
          <w:tcPr>
            <w:tcW w:w="1551" w:type="dxa"/>
          </w:tcPr>
          <w:p w:rsidR="005E491F" w:rsidRPr="00DA4C7C" w:rsidRDefault="005E491F" w:rsidP="003542B0">
            <w:r w:rsidRPr="00DA4C7C">
              <w:t>S1</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L2, L7</w:t>
            </w:r>
          </w:p>
        </w:tc>
      </w:tr>
      <w:tr w:rsidR="005E491F" w:rsidRPr="00DA4C7C" w:rsidTr="003542B0">
        <w:tc>
          <w:tcPr>
            <w:tcW w:w="5365" w:type="dxa"/>
          </w:tcPr>
          <w:p w:rsidR="005E491F" w:rsidRPr="00DA4C7C" w:rsidRDefault="005E491F" w:rsidP="003542B0">
            <w:proofErr w:type="gramStart"/>
            <w:r w:rsidRPr="00DA4C7C">
              <w:t>T3 ohjata oppilasta tuntemaan erilaisia uskonnottomia ja uskonnollisia katsomuksia</w:t>
            </w:r>
            <w:r w:rsidRPr="00DA4C7C">
              <w:rPr>
                <w:rFonts w:cs="Arial"/>
              </w:rPr>
              <w:t>,</w:t>
            </w:r>
            <w:r w:rsidRPr="00DA4C7C">
              <w:t xml:space="preserve"> niiden keskinäistä vuorovaikutusta sekä </w:t>
            </w:r>
            <w:r w:rsidRPr="00DA4C7C">
              <w:rPr>
                <w:rFonts w:cs="Arial"/>
                <w:bCs/>
              </w:rPr>
              <w:t>tiedon ja tutkimuksen roolia katsomusten arvioinnissa</w:t>
            </w:r>
            <w:proofErr w:type="gramEnd"/>
            <w:r w:rsidRPr="00DA4C7C">
              <w:rPr>
                <w:rFonts w:cs="Arial"/>
                <w:bCs/>
              </w:rPr>
              <w:t xml:space="preserve"> </w:t>
            </w:r>
          </w:p>
        </w:tc>
        <w:tc>
          <w:tcPr>
            <w:tcW w:w="1551" w:type="dxa"/>
          </w:tcPr>
          <w:p w:rsidR="005E491F" w:rsidRPr="00DA4C7C" w:rsidRDefault="005E491F" w:rsidP="003542B0">
            <w:r w:rsidRPr="00DA4C7C">
              <w:t>S1</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L1, L2, L5</w:t>
            </w:r>
          </w:p>
        </w:tc>
      </w:tr>
      <w:tr w:rsidR="005E491F" w:rsidRPr="00DA4C7C" w:rsidTr="003542B0">
        <w:tc>
          <w:tcPr>
            <w:tcW w:w="5365" w:type="dxa"/>
          </w:tcPr>
          <w:p w:rsidR="005E491F" w:rsidRPr="00DA4C7C" w:rsidRDefault="005E491F" w:rsidP="00082C15">
            <w:pPr>
              <w:rPr>
                <w:rFonts w:eastAsiaTheme="minorEastAsia" w:cs="Arial"/>
                <w:lang w:eastAsia="fi-FI"/>
              </w:rPr>
            </w:pPr>
            <w:r w:rsidRPr="00DA4C7C">
              <w:rPr>
                <w:rFonts w:eastAsiaTheme="minorEastAsia" w:cs="Arial"/>
                <w:lang w:eastAsia="fi-FI"/>
              </w:rPr>
              <w:t xml:space="preserve">T4 ohjata oppilasta tuntemaan </w:t>
            </w:r>
            <w:r w:rsidRPr="00AA3D56">
              <w:rPr>
                <w:rFonts w:eastAsiaTheme="minorEastAsia" w:cs="Arial"/>
                <w:highlight w:val="yellow"/>
                <w:lang w:eastAsia="fi-FI"/>
              </w:rPr>
              <w:t>uskonnollisen ajattelun</w:t>
            </w:r>
            <w:r w:rsidR="004F17DF">
              <w:rPr>
                <w:rFonts w:eastAsiaTheme="minorEastAsia" w:cs="Arial"/>
                <w:highlight w:val="yellow"/>
                <w:lang w:eastAsia="fi-FI"/>
              </w:rPr>
              <w:t xml:space="preserve"> </w:t>
            </w:r>
            <w:r w:rsidR="004F17DF" w:rsidRPr="00854BD3">
              <w:rPr>
                <w:rFonts w:ascii="Arial" w:eastAsiaTheme="minorEastAsia" w:hAnsi="Arial" w:cs="Arial"/>
                <w:sz w:val="24"/>
                <w:szCs w:val="24"/>
                <w:highlight w:val="green"/>
                <w:lang w:eastAsia="fi-FI"/>
              </w:rPr>
              <w:t xml:space="preserve">Suurin osa maapallon ihmisistä uskoo johonkin uskontoon. Uskontoa on vaikea määritellä. </w:t>
            </w:r>
            <w:r w:rsidR="004F17DF" w:rsidRPr="00854BD3">
              <w:rPr>
                <w:rFonts w:ascii="Arial" w:eastAsiaTheme="minorEastAsia" w:hAnsi="Arial" w:cs="Arial"/>
                <w:sz w:val="24"/>
                <w:szCs w:val="24"/>
                <w:highlight w:val="green"/>
                <w:lang w:eastAsia="fi-FI"/>
              </w:rPr>
              <w:lastRenderedPageBreak/>
              <w:t xml:space="preserve">Yleensä se tarkoittaa uskomista johonkin yliluonnolliseen, esimerkiksi jumaliin. Uskontoon kuuluu </w:t>
            </w:r>
            <w:r w:rsidR="00082C15" w:rsidRPr="00854BD3">
              <w:rPr>
                <w:rFonts w:ascii="Arial" w:eastAsiaTheme="minorEastAsia" w:hAnsi="Arial" w:cs="Arial"/>
                <w:sz w:val="24"/>
                <w:szCs w:val="24"/>
                <w:highlight w:val="green"/>
                <w:lang w:eastAsia="fi-FI"/>
              </w:rPr>
              <w:t xml:space="preserve">useimmiten </w:t>
            </w:r>
            <w:r w:rsidR="004F17DF" w:rsidRPr="00854BD3">
              <w:rPr>
                <w:rFonts w:ascii="Arial" w:eastAsiaTheme="minorEastAsia" w:hAnsi="Arial" w:cs="Arial"/>
                <w:sz w:val="24"/>
                <w:szCs w:val="24"/>
                <w:highlight w:val="green"/>
                <w:lang w:eastAsia="fi-FI"/>
              </w:rPr>
              <w:t>myös uskonnollisia menoja, kuten jumalanpalveluksia ja rukoilemista</w:t>
            </w:r>
            <w:r w:rsidR="004F17DF" w:rsidRPr="004F17DF">
              <w:rPr>
                <w:rFonts w:eastAsiaTheme="minorEastAsia" w:cs="Arial"/>
                <w:highlight w:val="cyan"/>
                <w:lang w:eastAsia="fi-FI"/>
              </w:rPr>
              <w:t>.</w:t>
            </w:r>
            <w:r w:rsidR="004F17DF">
              <w:rPr>
                <w:rFonts w:eastAsiaTheme="minorEastAsia" w:cs="Arial"/>
                <w:lang w:eastAsia="fi-FI"/>
              </w:rPr>
              <w:t xml:space="preserve"> </w:t>
            </w:r>
            <w:r w:rsidRPr="00AA3D56">
              <w:rPr>
                <w:rFonts w:eastAsiaTheme="minorEastAsia" w:cs="Arial"/>
                <w:highlight w:val="yellow"/>
                <w:lang w:eastAsia="fi-FI"/>
              </w:rPr>
              <w:t>ja uskontokritiikin perusteita</w:t>
            </w:r>
            <w:r w:rsidRPr="00DA4C7C">
              <w:rPr>
                <w:rFonts w:eastAsiaTheme="minorEastAsia" w:cs="Arial"/>
                <w:lang w:eastAsia="fi-FI"/>
              </w:rPr>
              <w:t xml:space="preserve"> </w:t>
            </w:r>
            <w:r w:rsidR="004F17DF" w:rsidRPr="00854BD3">
              <w:rPr>
                <w:rFonts w:ascii="Arial" w:eastAsiaTheme="minorEastAsia" w:hAnsi="Arial" w:cs="Arial"/>
                <w:sz w:val="24"/>
                <w:szCs w:val="24"/>
                <w:highlight w:val="green"/>
                <w:lang w:eastAsia="fi-FI"/>
              </w:rPr>
              <w:t>Uskontokritiikki tarkoittaa yhteen tai useampaan uskontoon tai niiden kielteisiin vaikutuksiin kohdistuvaa arvostelua. Usein arvostellaan uskontojen totuutta. Uskonnot ovat esimerkiksi keskenään ristiriidassa</w:t>
            </w:r>
            <w:r w:rsidR="00082C15" w:rsidRPr="00854BD3">
              <w:rPr>
                <w:rFonts w:ascii="Arial" w:eastAsiaTheme="minorEastAsia" w:hAnsi="Arial" w:cs="Arial"/>
                <w:sz w:val="24"/>
                <w:szCs w:val="24"/>
                <w:highlight w:val="green"/>
                <w:lang w:eastAsia="fi-FI"/>
              </w:rPr>
              <w:t>, joten miksi yksi niistä olisi totta, kun kaikki muut ovat epätotta. Uskontojen käsitykset ovat myös usein vanhoja ja nykyaikana niitä on vaikea hyväksyä. Uskontoja arvostellaan usein myös pahasta, esimerkiksi: Jos jumalat ovat mahtavia ja hyviä, miksi he sallivat kaiken maailmassa havaittavan pahan? Jos uskonnot pyrkivät hyvään, miksi niiden nimissä on tehty niin paljon pahaa?</w:t>
            </w:r>
          </w:p>
        </w:tc>
        <w:tc>
          <w:tcPr>
            <w:tcW w:w="1551" w:type="dxa"/>
          </w:tcPr>
          <w:p w:rsidR="005E491F" w:rsidRPr="00DA4C7C" w:rsidRDefault="005E491F" w:rsidP="003542B0">
            <w:r w:rsidRPr="00DA4C7C">
              <w:lastRenderedPageBreak/>
              <w:t>S1, S3</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L1, L3</w:t>
            </w:r>
          </w:p>
        </w:tc>
      </w:tr>
      <w:tr w:rsidR="005E491F" w:rsidRPr="00DA4C7C" w:rsidTr="003542B0">
        <w:tc>
          <w:tcPr>
            <w:tcW w:w="5365" w:type="dxa"/>
          </w:tcPr>
          <w:p w:rsidR="005E491F" w:rsidRPr="00DA4C7C" w:rsidRDefault="005E491F" w:rsidP="003542B0">
            <w:proofErr w:type="gramStart"/>
            <w:r w:rsidRPr="00DA4C7C">
              <w:lastRenderedPageBreak/>
              <w:t>T5 ohjata oppilasta tuntemaan katsomusvapaus ihmisoikeutena sekä katsomusvapauden turvaamisen kansallisia ja kansainvälisiä keinoja</w:t>
            </w:r>
            <w:proofErr w:type="gramEnd"/>
            <w:r w:rsidRPr="00DA4C7C">
              <w:t xml:space="preserve"> </w:t>
            </w:r>
          </w:p>
        </w:tc>
        <w:tc>
          <w:tcPr>
            <w:tcW w:w="1551" w:type="dxa"/>
          </w:tcPr>
          <w:p w:rsidR="005E491F" w:rsidRPr="00DA4C7C" w:rsidRDefault="005E491F" w:rsidP="003542B0">
            <w:r w:rsidRPr="00DA4C7C">
              <w:t>S1, S3</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L2, L3, L6, L7</w:t>
            </w:r>
          </w:p>
        </w:tc>
      </w:tr>
      <w:tr w:rsidR="005E491F" w:rsidRPr="00DA4C7C" w:rsidTr="003542B0">
        <w:tc>
          <w:tcPr>
            <w:tcW w:w="5365" w:type="dxa"/>
          </w:tcPr>
          <w:p w:rsidR="005E491F" w:rsidRPr="00DA4C7C" w:rsidRDefault="005E491F" w:rsidP="003542B0">
            <w:proofErr w:type="gramStart"/>
            <w:r w:rsidRPr="00DA4C7C">
              <w:t xml:space="preserve">T6 ohjata oppilasta hahmottamaan erilaisia </w:t>
            </w:r>
            <w:r w:rsidRPr="00DA4C7C">
              <w:rPr>
                <w:rFonts w:cs="Arial"/>
              </w:rPr>
              <w:t xml:space="preserve">katsomuksellisia ratkaisuja </w:t>
            </w:r>
            <w:r w:rsidRPr="00DA4C7C">
              <w:t>sekä niiden taustalla olevia yksilöllisiä ja yhteisöllisiä perusteita</w:t>
            </w:r>
            <w:proofErr w:type="gramEnd"/>
            <w:r w:rsidRPr="00DA4C7C">
              <w:t xml:space="preserve"> </w:t>
            </w:r>
          </w:p>
        </w:tc>
        <w:tc>
          <w:tcPr>
            <w:tcW w:w="1551" w:type="dxa"/>
          </w:tcPr>
          <w:p w:rsidR="005E491F" w:rsidRPr="00DA4C7C" w:rsidRDefault="005E491F" w:rsidP="003542B0">
            <w:r w:rsidRPr="00DA4C7C">
              <w:t>S1, S2, S3</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ascii="Calibri" w:eastAsia="Calibri" w:hAnsi="Calibri" w:cs="Calibri"/>
              </w:rPr>
              <w:t>L1, L2, L4</w:t>
            </w:r>
          </w:p>
        </w:tc>
      </w:tr>
      <w:tr w:rsidR="005E491F" w:rsidRPr="00DA4C7C" w:rsidTr="003542B0">
        <w:tc>
          <w:tcPr>
            <w:tcW w:w="5365" w:type="dxa"/>
          </w:tcPr>
          <w:p w:rsidR="005E491F" w:rsidRPr="00DA4C7C" w:rsidRDefault="005E491F" w:rsidP="003542B0">
            <w:r w:rsidRPr="00DA4C7C">
              <w:t xml:space="preserve">T7 kannustaa oppilasta maailman moninaisuuden ja kaikkien yhdenvertaisen kohtelun hyväksymiseen ja ymmärtämiseen </w:t>
            </w:r>
          </w:p>
        </w:tc>
        <w:tc>
          <w:tcPr>
            <w:tcW w:w="1551" w:type="dxa"/>
          </w:tcPr>
          <w:p w:rsidR="005E491F" w:rsidRPr="00DA4C7C" w:rsidRDefault="005E491F" w:rsidP="003542B0">
            <w:r w:rsidRPr="00DA4C7C">
              <w:t>S1, S2, S3</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L2,L3, L7</w:t>
            </w:r>
          </w:p>
        </w:tc>
      </w:tr>
      <w:tr w:rsidR="005E491F" w:rsidRPr="00DA4C7C" w:rsidTr="003542B0">
        <w:tc>
          <w:tcPr>
            <w:tcW w:w="5365" w:type="dxa"/>
          </w:tcPr>
          <w:p w:rsidR="005E491F" w:rsidRPr="00DA4C7C" w:rsidRDefault="005E491F" w:rsidP="003542B0">
            <w:proofErr w:type="gramStart"/>
            <w:r w:rsidRPr="00DA4C7C">
              <w:t>T8 ohjata oppilasta huomaamaan eettisiä ulottuvuuksia elämästään ja ympäristöstään sekä kehittämään eettistä ajatteluaan</w:t>
            </w:r>
            <w:proofErr w:type="gramEnd"/>
          </w:p>
        </w:tc>
        <w:tc>
          <w:tcPr>
            <w:tcW w:w="1551" w:type="dxa"/>
          </w:tcPr>
          <w:p w:rsidR="005E491F" w:rsidRPr="00DA4C7C" w:rsidRDefault="005E491F" w:rsidP="003542B0">
            <w:r w:rsidRPr="00DA4C7C">
              <w:t>S2, S3</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ascii="Calibri" w:eastAsia="Calibri" w:hAnsi="Calibri" w:cs="Calibri"/>
              </w:rPr>
              <w:t>L5, L7</w:t>
            </w:r>
          </w:p>
        </w:tc>
      </w:tr>
      <w:tr w:rsidR="005E491F" w:rsidRPr="00DA4C7C" w:rsidTr="003542B0">
        <w:tc>
          <w:tcPr>
            <w:tcW w:w="5365" w:type="dxa"/>
          </w:tcPr>
          <w:p w:rsidR="005E491F" w:rsidRPr="00DA4C7C" w:rsidRDefault="005E491F" w:rsidP="003542B0">
            <w:pPr>
              <w:autoSpaceDE w:val="0"/>
              <w:autoSpaceDN w:val="0"/>
              <w:adjustRightInd w:val="0"/>
              <w:rPr>
                <w:rFonts w:eastAsia="Calibri" w:cs="Calibri"/>
              </w:rPr>
            </w:pPr>
            <w:r w:rsidRPr="00DA4C7C">
              <w:rPr>
                <w:rFonts w:eastAsia="Calibri" w:cs="Calibri"/>
              </w:rPr>
              <w:t xml:space="preserve">T9 </w:t>
            </w:r>
            <w:r w:rsidRPr="00DA4C7C">
              <w:rPr>
                <w:rFonts w:eastAsia="Calibri" w:cs="Arial"/>
                <w:bCs/>
              </w:rPr>
              <w:t xml:space="preserve">innostaa oppilasta pohtimaan omien valintojensa vaikutusta kestävään tulevaisuuteen paikallisesti ja globaalisti </w:t>
            </w:r>
          </w:p>
        </w:tc>
        <w:tc>
          <w:tcPr>
            <w:tcW w:w="1551" w:type="dxa"/>
          </w:tcPr>
          <w:p w:rsidR="005E491F" w:rsidRPr="00DA4C7C" w:rsidRDefault="005E491F" w:rsidP="003542B0">
            <w:pPr>
              <w:autoSpaceDE w:val="0"/>
              <w:autoSpaceDN w:val="0"/>
              <w:adjustRightInd w:val="0"/>
              <w:rPr>
                <w:rFonts w:eastAsia="Calibri" w:cs="Calibri"/>
              </w:rPr>
            </w:pPr>
            <w:r w:rsidRPr="00DA4C7C">
              <w:rPr>
                <w:rFonts w:ascii="Calibri" w:eastAsia="Calibri" w:hAnsi="Calibri" w:cs="Calibri"/>
              </w:rPr>
              <w:t>S1, S2, S3</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ascii="Calibri" w:eastAsia="Calibri" w:hAnsi="Calibri" w:cs="Calibri"/>
              </w:rPr>
              <w:t>L5, L6, L7</w:t>
            </w:r>
          </w:p>
        </w:tc>
      </w:tr>
      <w:tr w:rsidR="005E491F" w:rsidRPr="00DA4C7C" w:rsidTr="003542B0">
        <w:tc>
          <w:tcPr>
            <w:tcW w:w="5365" w:type="dxa"/>
          </w:tcPr>
          <w:p w:rsidR="005E491F" w:rsidRPr="00DA4C7C" w:rsidRDefault="005E491F" w:rsidP="003542B0">
            <w:pPr>
              <w:autoSpaceDE w:val="0"/>
              <w:autoSpaceDN w:val="0"/>
              <w:adjustRightInd w:val="0"/>
              <w:rPr>
                <w:rFonts w:eastAsia="Calibri" w:cs="Calibri"/>
              </w:rPr>
            </w:pPr>
            <w:proofErr w:type="gramStart"/>
            <w:r w:rsidRPr="00DA4C7C">
              <w:rPr>
                <w:rFonts w:eastAsia="Calibri" w:cs="Calibri"/>
              </w:rPr>
              <w:t xml:space="preserve">T10 ohjata oppilas tuntemaan </w:t>
            </w:r>
            <w:r w:rsidRPr="00DA4C7C">
              <w:rPr>
                <w:rFonts w:ascii="Calibri" w:eastAsia="Calibri" w:hAnsi="Calibri" w:cs="Arial"/>
                <w:bCs/>
              </w:rPr>
              <w:t>ihmisarvon, ihmisoikeuksien ja ihmisten yhdenvertaisuuden merkitys ja eettinen perusta</w:t>
            </w:r>
            <w:proofErr w:type="gramEnd"/>
          </w:p>
        </w:tc>
        <w:tc>
          <w:tcPr>
            <w:tcW w:w="1551" w:type="dxa"/>
          </w:tcPr>
          <w:p w:rsidR="005E491F" w:rsidRPr="00DA4C7C" w:rsidRDefault="005E491F" w:rsidP="003542B0">
            <w:pPr>
              <w:autoSpaceDE w:val="0"/>
              <w:autoSpaceDN w:val="0"/>
              <w:adjustRightInd w:val="0"/>
              <w:rPr>
                <w:rFonts w:eastAsia="Calibri" w:cs="Calibri"/>
              </w:rPr>
            </w:pPr>
            <w:r w:rsidRPr="00DA4C7C">
              <w:rPr>
                <w:rFonts w:eastAsia="Calibri" w:cs="Calibri"/>
              </w:rPr>
              <w:t>S2, S3</w:t>
            </w:r>
          </w:p>
        </w:tc>
        <w:tc>
          <w:tcPr>
            <w:tcW w:w="2831" w:type="dxa"/>
          </w:tcPr>
          <w:p w:rsidR="005E491F" w:rsidRPr="00DA4C7C" w:rsidRDefault="005E491F" w:rsidP="003542B0">
            <w:pPr>
              <w:autoSpaceDE w:val="0"/>
              <w:autoSpaceDN w:val="0"/>
              <w:adjustRightInd w:val="0"/>
              <w:ind w:left="54"/>
              <w:rPr>
                <w:rFonts w:eastAsia="Calibri" w:cs="Calibri"/>
              </w:rPr>
            </w:pPr>
            <w:r w:rsidRPr="00DA4C7C">
              <w:rPr>
                <w:rFonts w:ascii="Calibri" w:eastAsia="Calibri" w:hAnsi="Calibri" w:cs="Calibri"/>
              </w:rPr>
              <w:t>L1, L7</w:t>
            </w:r>
          </w:p>
        </w:tc>
      </w:tr>
    </w:tbl>
    <w:p w:rsidR="005E491F" w:rsidRPr="00DA4C7C" w:rsidRDefault="005E491F" w:rsidP="005E491F">
      <w:pPr>
        <w:autoSpaceDE w:val="0"/>
        <w:autoSpaceDN w:val="0"/>
        <w:adjustRightInd w:val="0"/>
        <w:spacing w:after="0" w:line="240" w:lineRule="auto"/>
        <w:rPr>
          <w:rFonts w:eastAsia="Calibri" w:cs="Calibri"/>
          <w:color w:val="000000"/>
        </w:rPr>
      </w:pPr>
    </w:p>
    <w:p w:rsidR="005E491F" w:rsidRPr="00DA4C7C" w:rsidRDefault="005E491F" w:rsidP="005E491F">
      <w:pPr>
        <w:autoSpaceDE w:val="0"/>
        <w:autoSpaceDN w:val="0"/>
        <w:adjustRightInd w:val="0"/>
        <w:spacing w:after="0" w:line="240" w:lineRule="auto"/>
        <w:rPr>
          <w:rFonts w:eastAsia="Calibri" w:cs="Calibri"/>
          <w:b/>
          <w:color w:val="000000"/>
        </w:rPr>
      </w:pPr>
    </w:p>
    <w:p w:rsidR="005E491F" w:rsidRPr="00DA4C7C" w:rsidRDefault="005E491F" w:rsidP="005E491F">
      <w:pPr>
        <w:autoSpaceDE w:val="0"/>
        <w:autoSpaceDN w:val="0"/>
        <w:adjustRightInd w:val="0"/>
        <w:spacing w:after="0" w:line="240" w:lineRule="auto"/>
        <w:rPr>
          <w:rFonts w:eastAsia="Calibri" w:cs="Calibri"/>
          <w:b/>
          <w:color w:val="000000"/>
        </w:rPr>
      </w:pPr>
      <w:r w:rsidRPr="00DA4C7C">
        <w:rPr>
          <w:rFonts w:eastAsia="Calibri" w:cs="Calibri"/>
          <w:b/>
          <w:color w:val="000000"/>
        </w:rPr>
        <w:t xml:space="preserve">Elämänkatsomustiedon tavoitteisiin liittyvät keskeiset sisältöalueet vuosiluokilla 7-9 </w:t>
      </w:r>
    </w:p>
    <w:p w:rsidR="005E491F" w:rsidRPr="00DA4C7C" w:rsidRDefault="005E491F" w:rsidP="005E491F">
      <w:pPr>
        <w:autoSpaceDE w:val="0"/>
        <w:autoSpaceDN w:val="0"/>
        <w:adjustRightInd w:val="0"/>
        <w:spacing w:after="0" w:line="240" w:lineRule="auto"/>
        <w:rPr>
          <w:rFonts w:eastAsia="Calibri" w:cs="Calibri"/>
          <w:color w:val="000000"/>
        </w:rPr>
      </w:pPr>
    </w:p>
    <w:p w:rsidR="005E491F" w:rsidRPr="00DA4C7C" w:rsidRDefault="005E491F" w:rsidP="005E491F">
      <w:pPr>
        <w:autoSpaceDE w:val="0"/>
        <w:autoSpaceDN w:val="0"/>
        <w:adjustRightInd w:val="0"/>
        <w:spacing w:after="0"/>
        <w:jc w:val="both"/>
        <w:rPr>
          <w:rFonts w:eastAsia="Calibri" w:cs="Arial"/>
          <w:color w:val="000000"/>
        </w:rPr>
      </w:pPr>
      <w:r w:rsidRPr="00DA4C7C">
        <w:rPr>
          <w:rFonts w:eastAsia="Calibri" w:cs="Arial"/>
          <w:color w:val="000000"/>
        </w:rPr>
        <w:t>Sisällöt valitaan siten, että ne tukevat tavoitteiden saavuttamista ja hyödyntävät paikallisia mahdollisuuksia. Sisältöalueista muodostetaan kokonaisuuksia eri vuosiluokille. Sisältöjen valinnassa pyrkimys yleissivistävään tietoon yhdistetään oppilaiden kokemusmaailmaan ja identiteetin ja elämänkatsomuksen etsintään. Olennaista on löytää sisältöjä, joiden kanssa työskenteleminen antaa oppilaalle mahdollisuuden rakentaa tiedosta ja omakohtaisesta pohdinnasta katsomuksellista arvostelukykyä.</w:t>
      </w:r>
    </w:p>
    <w:p w:rsidR="005E491F" w:rsidRPr="00DA4C7C" w:rsidRDefault="005E491F" w:rsidP="005E491F">
      <w:pPr>
        <w:autoSpaceDE w:val="0"/>
        <w:autoSpaceDN w:val="0"/>
        <w:adjustRightInd w:val="0"/>
        <w:spacing w:after="0"/>
        <w:jc w:val="both"/>
        <w:rPr>
          <w:rFonts w:eastAsia="Calibri" w:cs="Arial"/>
          <w:color w:val="000000"/>
        </w:rPr>
      </w:pPr>
    </w:p>
    <w:p w:rsidR="005E491F" w:rsidRPr="009F1B0F" w:rsidRDefault="005E491F" w:rsidP="005E491F">
      <w:pPr>
        <w:autoSpaceDE w:val="0"/>
        <w:autoSpaceDN w:val="0"/>
        <w:adjustRightInd w:val="0"/>
        <w:spacing w:after="0"/>
        <w:jc w:val="both"/>
        <w:rPr>
          <w:rFonts w:ascii="Calibri" w:eastAsia="Calibri" w:hAnsi="Calibri" w:cs="Arial"/>
          <w:bCs/>
          <w:color w:val="000000"/>
          <w:highlight w:val="yellow"/>
        </w:rPr>
      </w:pPr>
      <w:r w:rsidRPr="00E1121C">
        <w:rPr>
          <w:rFonts w:ascii="Calibri" w:eastAsia="Calibri" w:hAnsi="Calibri" w:cs="Arial"/>
          <w:b/>
          <w:color w:val="000000"/>
        </w:rPr>
        <w:t>S1 Katsomus ja kulttuuri:</w:t>
      </w:r>
      <w:r w:rsidRPr="00E1121C">
        <w:rPr>
          <w:rFonts w:ascii="Calibri" w:eastAsia="Calibri" w:hAnsi="Calibri" w:cs="Arial"/>
          <w:color w:val="000000"/>
        </w:rPr>
        <w:t xml:space="preserve"> Perehdytään</w:t>
      </w:r>
      <w:r w:rsidRPr="00CE54FE">
        <w:rPr>
          <w:rFonts w:ascii="Calibri" w:eastAsia="Calibri" w:hAnsi="Calibri" w:cs="Arial"/>
          <w:color w:val="000000"/>
        </w:rPr>
        <w:t xml:space="preserve"> maailmankuvan ja maailmankatsomuksen käsitteisiin. Käydään oppilaan </w:t>
      </w:r>
      <w:r w:rsidRPr="00CE54FE">
        <w:rPr>
          <w:rFonts w:ascii="Calibri" w:eastAsia="Calibri" w:hAnsi="Calibri" w:cs="Arial"/>
          <w:bCs/>
          <w:color w:val="000000"/>
        </w:rPr>
        <w:t xml:space="preserve">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w:t>
      </w:r>
      <w:r w:rsidRPr="007D2FF8">
        <w:rPr>
          <w:rFonts w:ascii="Calibri" w:eastAsia="Calibri" w:hAnsi="Calibri" w:cs="Arial"/>
          <w:bCs/>
          <w:color w:val="000000"/>
        </w:rPr>
        <w:t xml:space="preserve">Tutustutaan valittuihin katsomusten historian ja niiden </w:t>
      </w:r>
      <w:r w:rsidRPr="007D2FF8">
        <w:rPr>
          <w:rFonts w:ascii="Calibri" w:eastAsia="Calibri" w:hAnsi="Calibri" w:cs="Arial"/>
          <w:bCs/>
          <w:color w:val="000000"/>
        </w:rPr>
        <w:lastRenderedPageBreak/>
        <w:t>kohtaamisen käänteisiin sekä arvioidaan katsomusv</w:t>
      </w:r>
      <w:r w:rsidRPr="00CE54FE">
        <w:rPr>
          <w:rFonts w:ascii="Calibri" w:eastAsia="Calibri" w:hAnsi="Calibri" w:cs="Arial"/>
          <w:bCs/>
          <w:color w:val="000000"/>
        </w:rPr>
        <w:t>apauden ja yhdenvertaisuuden toteutumista erilaisissa yhteiskunnissa.</w:t>
      </w:r>
    </w:p>
    <w:p w:rsidR="005E491F" w:rsidRPr="009F1B0F" w:rsidRDefault="005E491F" w:rsidP="005E491F">
      <w:pPr>
        <w:autoSpaceDE w:val="0"/>
        <w:autoSpaceDN w:val="0"/>
        <w:adjustRightInd w:val="0"/>
        <w:spacing w:after="0"/>
        <w:jc w:val="both"/>
        <w:rPr>
          <w:rFonts w:ascii="Calibri" w:eastAsia="Calibri" w:hAnsi="Calibri" w:cs="Arial"/>
          <w:bCs/>
          <w:color w:val="000000"/>
          <w:highlight w:val="yellow"/>
        </w:rPr>
      </w:pPr>
    </w:p>
    <w:p w:rsidR="005E491F" w:rsidRPr="009F1B0F" w:rsidRDefault="005E491F" w:rsidP="005E491F">
      <w:pPr>
        <w:autoSpaceDE w:val="0"/>
        <w:autoSpaceDN w:val="0"/>
        <w:adjustRightInd w:val="0"/>
        <w:spacing w:after="0"/>
        <w:jc w:val="both"/>
        <w:rPr>
          <w:rFonts w:eastAsia="Calibri" w:cs="Arial"/>
          <w:color w:val="000000"/>
          <w:highlight w:val="yellow"/>
        </w:rPr>
      </w:pPr>
      <w:r w:rsidRPr="00E1121C">
        <w:rPr>
          <w:rFonts w:eastAsia="Calibri" w:cs="Calibri"/>
          <w:b/>
          <w:color w:val="000000"/>
        </w:rPr>
        <w:t>S2 Etiikan perusteita:</w:t>
      </w:r>
      <w:r w:rsidRPr="00E1121C">
        <w:rPr>
          <w:rFonts w:eastAsia="Calibri" w:cs="Calibri"/>
          <w:color w:val="000000"/>
        </w:rPr>
        <w:t xml:space="preserve"> Tutustutaan</w:t>
      </w:r>
      <w:r w:rsidRPr="00CE54FE">
        <w:rPr>
          <w:rFonts w:eastAsia="Calibri" w:cs="Calibri"/>
          <w:color w:val="000000"/>
        </w:rPr>
        <w:t xml:space="preserve">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rsidR="005E491F" w:rsidRPr="009F1B0F" w:rsidRDefault="005E491F" w:rsidP="005E491F">
      <w:pPr>
        <w:autoSpaceDE w:val="0"/>
        <w:autoSpaceDN w:val="0"/>
        <w:adjustRightInd w:val="0"/>
        <w:spacing w:after="0" w:line="240" w:lineRule="auto"/>
        <w:rPr>
          <w:rFonts w:eastAsia="Calibri" w:cs="Calibri"/>
          <w:color w:val="000000"/>
          <w:highlight w:val="yellow"/>
        </w:rPr>
      </w:pPr>
    </w:p>
    <w:p w:rsidR="00DB7400" w:rsidRPr="00673984" w:rsidRDefault="005E491F" w:rsidP="00DB7400">
      <w:pPr>
        <w:pStyle w:val="Eivli"/>
        <w:rPr>
          <w:rFonts w:ascii="Arial" w:hAnsi="Arial" w:cs="Arial"/>
          <w:sz w:val="24"/>
          <w:szCs w:val="24"/>
          <w:highlight w:val="green"/>
        </w:rPr>
      </w:pPr>
      <w:r w:rsidRPr="00E1121C">
        <w:rPr>
          <w:rFonts w:cs="Arial"/>
          <w:b/>
          <w:bCs/>
        </w:rPr>
        <w:t>S3 Ihmisoikeudet ja kestävä tulevaisuus:</w:t>
      </w:r>
      <w:r w:rsidRPr="00E1121C">
        <w:rPr>
          <w:rFonts w:cs="Arial"/>
          <w:bCs/>
        </w:rPr>
        <w:t xml:space="preserve"> Perehdytään</w:t>
      </w:r>
      <w:r w:rsidRPr="00CE54FE">
        <w:rPr>
          <w:rFonts w:cs="Arial"/>
          <w:bCs/>
        </w:rPr>
        <w:t xml:space="preserve"> ihmisarvoon, ihmisoikeuksiin ja ihmisten väliseen yhdenvertaisuuteen. Tutustutaan ihmisoikeuksien kehitykseen ja </w:t>
      </w:r>
      <w:r w:rsidRPr="00CE54FE">
        <w:t xml:space="preserve">ihmisoikeusloukkauksiin, kuten </w:t>
      </w:r>
      <w:r w:rsidRPr="00A30DD9">
        <w:rPr>
          <w:highlight w:val="yellow"/>
        </w:rPr>
        <w:t>holokaustiin</w:t>
      </w:r>
      <w:r w:rsidR="00DB7400">
        <w:t xml:space="preserve"> </w:t>
      </w:r>
      <w:r w:rsidR="00DB7400" w:rsidRPr="00673984">
        <w:rPr>
          <w:rFonts w:ascii="Arial" w:hAnsi="Arial" w:cs="Arial"/>
          <w:sz w:val="24"/>
          <w:szCs w:val="24"/>
          <w:highlight w:val="green"/>
        </w:rPr>
        <w:t>Holokaustilla tarkoitetaan toisen maailmansodan aikaista juutalaisten joukkotuhoa. Suomi on valinnut kansainvälisesti käytössä olevan holokausti-termin</w:t>
      </w:r>
      <w:r w:rsidR="00B54047" w:rsidRPr="00673984">
        <w:rPr>
          <w:rFonts w:ascii="Arial" w:hAnsi="Arial" w:cs="Arial"/>
          <w:sz w:val="24"/>
          <w:szCs w:val="24"/>
          <w:highlight w:val="green"/>
        </w:rPr>
        <w:t>, vainojen uhrien muistopäivä on 27.1</w:t>
      </w:r>
      <w:r w:rsidR="00CB62D2" w:rsidRPr="00673984">
        <w:rPr>
          <w:rFonts w:ascii="Arial" w:hAnsi="Arial" w:cs="Arial"/>
          <w:sz w:val="24"/>
          <w:szCs w:val="24"/>
          <w:highlight w:val="green"/>
        </w:rPr>
        <w:t>.</w:t>
      </w:r>
    </w:p>
    <w:p w:rsidR="00D41AC5" w:rsidRDefault="00CB62D2" w:rsidP="00DB7400">
      <w:pPr>
        <w:pStyle w:val="Eivli"/>
      </w:pPr>
      <w:r w:rsidRPr="00673984">
        <w:rPr>
          <w:rFonts w:ascii="Arial" w:hAnsi="Arial" w:cs="Arial"/>
          <w:sz w:val="24"/>
          <w:szCs w:val="24"/>
          <w:highlight w:val="green"/>
        </w:rPr>
        <w:t xml:space="preserve">Holokausti oli </w:t>
      </w:r>
      <w:r w:rsidR="00D41AC5" w:rsidRPr="00673984">
        <w:rPr>
          <w:rFonts w:ascii="Arial" w:hAnsi="Arial" w:cs="Arial"/>
          <w:sz w:val="24"/>
          <w:szCs w:val="24"/>
          <w:highlight w:val="green"/>
        </w:rPr>
        <w:t>ihmisoikeusrikos, jota muu maapallo, erityisesti Eurooppa,</w:t>
      </w:r>
      <w:r w:rsidR="00136209">
        <w:rPr>
          <w:rFonts w:ascii="Arial" w:hAnsi="Arial" w:cs="Arial"/>
          <w:sz w:val="24"/>
          <w:szCs w:val="24"/>
          <w:highlight w:val="green"/>
        </w:rPr>
        <w:t xml:space="preserve"> tyytyi katsomaan sivusta. Koska</w:t>
      </w:r>
      <w:r w:rsidR="00D41AC5" w:rsidRPr="00673984">
        <w:rPr>
          <w:rFonts w:ascii="Arial" w:hAnsi="Arial" w:cs="Arial"/>
          <w:sz w:val="24"/>
          <w:szCs w:val="24"/>
          <w:highlight w:val="green"/>
        </w:rPr>
        <w:t xml:space="preserve"> se oli eurooppalaisen kulttuurin tuote, </w:t>
      </w:r>
      <w:r w:rsidR="004F17DF" w:rsidRPr="00673984">
        <w:rPr>
          <w:rFonts w:ascii="Arial" w:hAnsi="Arial" w:cs="Arial"/>
          <w:sz w:val="24"/>
          <w:szCs w:val="24"/>
          <w:highlight w:val="green"/>
        </w:rPr>
        <w:t>eurooppalais</w:t>
      </w:r>
      <w:r w:rsidR="00D41AC5" w:rsidRPr="00673984">
        <w:rPr>
          <w:rFonts w:ascii="Arial" w:hAnsi="Arial" w:cs="Arial"/>
          <w:sz w:val="24"/>
          <w:szCs w:val="24"/>
          <w:highlight w:val="green"/>
        </w:rPr>
        <w:t>en id</w:t>
      </w:r>
      <w:r w:rsidR="004F17DF" w:rsidRPr="00673984">
        <w:rPr>
          <w:rFonts w:ascii="Arial" w:hAnsi="Arial" w:cs="Arial"/>
          <w:sz w:val="24"/>
          <w:szCs w:val="24"/>
          <w:highlight w:val="green"/>
        </w:rPr>
        <w:t>entiteet</w:t>
      </w:r>
      <w:r w:rsidR="00D41AC5" w:rsidRPr="00673984">
        <w:rPr>
          <w:rFonts w:ascii="Arial" w:hAnsi="Arial" w:cs="Arial"/>
          <w:sz w:val="24"/>
          <w:szCs w:val="24"/>
          <w:highlight w:val="green"/>
        </w:rPr>
        <w:t>i</w:t>
      </w:r>
      <w:r w:rsidR="004F17DF" w:rsidRPr="00673984">
        <w:rPr>
          <w:rFonts w:ascii="Arial" w:hAnsi="Arial" w:cs="Arial"/>
          <w:sz w:val="24"/>
          <w:szCs w:val="24"/>
          <w:highlight w:val="green"/>
        </w:rPr>
        <w:t>n</w:t>
      </w:r>
      <w:r w:rsidR="00D41AC5" w:rsidRPr="00673984">
        <w:rPr>
          <w:rFonts w:ascii="Arial" w:hAnsi="Arial" w:cs="Arial"/>
          <w:sz w:val="24"/>
          <w:szCs w:val="24"/>
          <w:highlight w:val="green"/>
        </w:rPr>
        <w:t xml:space="preserve"> </w:t>
      </w:r>
      <w:r w:rsidR="004F17DF" w:rsidRPr="00673984">
        <w:rPr>
          <w:rFonts w:ascii="Arial" w:hAnsi="Arial" w:cs="Arial"/>
          <w:sz w:val="24"/>
          <w:szCs w:val="24"/>
          <w:highlight w:val="green"/>
        </w:rPr>
        <w:t xml:space="preserve">rakentaminen </w:t>
      </w:r>
      <w:r w:rsidR="00D41AC5" w:rsidRPr="00673984">
        <w:rPr>
          <w:rFonts w:ascii="Arial" w:hAnsi="Arial" w:cs="Arial"/>
          <w:sz w:val="24"/>
          <w:szCs w:val="24"/>
          <w:highlight w:val="green"/>
        </w:rPr>
        <w:t xml:space="preserve">edellyttää holokaustin </w:t>
      </w:r>
      <w:r w:rsidRPr="00673984">
        <w:rPr>
          <w:rFonts w:ascii="Arial" w:hAnsi="Arial" w:cs="Arial"/>
          <w:sz w:val="24"/>
          <w:szCs w:val="24"/>
          <w:highlight w:val="green"/>
        </w:rPr>
        <w:t>ymmärtämistä ja sen pohjalta oppimista.</w:t>
      </w:r>
      <w:r w:rsidRPr="00673984">
        <w:rPr>
          <w:rFonts w:ascii="Arial" w:hAnsi="Arial" w:cs="Arial"/>
          <w:sz w:val="24"/>
          <w:szCs w:val="24"/>
        </w:rPr>
        <w:t xml:space="preserve"> </w:t>
      </w:r>
    </w:p>
    <w:p w:rsidR="005E491F" w:rsidRPr="00DA4C7C" w:rsidRDefault="005E491F" w:rsidP="00DB7400">
      <w:pPr>
        <w:pStyle w:val="Eivli"/>
      </w:pPr>
      <w:r w:rsidRPr="00CE54FE">
        <w:t xml:space="preserve">Tutustutaan erilaisiin käsityksiin ihmisen ja luonnon suhteesta, esim. humanistiseen, </w:t>
      </w:r>
      <w:proofErr w:type="spellStart"/>
      <w:r w:rsidRPr="00CE54FE">
        <w:t>utilistiseen</w:t>
      </w:r>
      <w:proofErr w:type="spellEnd"/>
      <w:r w:rsidRPr="00CE54FE">
        <w:t xml:space="preserve">, mystiseen ja luontokeskeiseen. </w:t>
      </w:r>
      <w:r w:rsidRPr="00CE54FE">
        <w:rPr>
          <w:rFonts w:cs="Arial"/>
          <w:bCs/>
        </w:rPr>
        <w:t xml:space="preserve"> </w:t>
      </w:r>
      <w:r w:rsidRPr="00CE54FE">
        <w:t>Perehdytään luonnon ja yhteiskunnan kestävän tulevaisuuden mahdollisuuksiin sekä ympäristöetiikkaan liittyviin kysymyksiin kuten eläinten oikeuksiin.</w:t>
      </w:r>
      <w:r w:rsidRPr="00CE54FE">
        <w:rPr>
          <w:rFonts w:cs="Arial"/>
          <w:bCs/>
        </w:rPr>
        <w:t xml:space="preserve"> Pohditaan, miten voidaan toimia vastuullisesti kestävän tulevaisuuden hyväksi.</w:t>
      </w:r>
    </w:p>
    <w:p w:rsidR="005E491F" w:rsidRPr="00DA4C7C" w:rsidRDefault="005E491F" w:rsidP="005E491F">
      <w:pPr>
        <w:autoSpaceDE w:val="0"/>
        <w:autoSpaceDN w:val="0"/>
        <w:adjustRightInd w:val="0"/>
        <w:spacing w:after="0"/>
        <w:rPr>
          <w:rFonts w:eastAsia="Calibri" w:cs="Calibri"/>
          <w:color w:val="000000"/>
        </w:rPr>
      </w:pPr>
    </w:p>
    <w:p w:rsidR="005E491F" w:rsidRPr="00DA4C7C" w:rsidRDefault="005E491F" w:rsidP="005E491F">
      <w:pPr>
        <w:autoSpaceDE w:val="0"/>
        <w:autoSpaceDN w:val="0"/>
        <w:adjustRightInd w:val="0"/>
        <w:spacing w:after="0"/>
        <w:jc w:val="both"/>
        <w:rPr>
          <w:rFonts w:eastAsia="Calibri" w:cs="Calibri"/>
          <w:b/>
          <w:color w:val="000000"/>
        </w:rPr>
      </w:pPr>
      <w:r w:rsidRPr="00DA4C7C">
        <w:rPr>
          <w:rFonts w:eastAsia="Calibri" w:cs="Calibri"/>
          <w:b/>
          <w:color w:val="000000"/>
        </w:rPr>
        <w:t xml:space="preserve">Elämänkatsomustiedon oppimisympäristöihin ja työtapoihin liittyvät tavoitteet vuosiluokalla 7-9 </w:t>
      </w:r>
    </w:p>
    <w:p w:rsidR="005E491F" w:rsidRPr="00DA4C7C" w:rsidRDefault="005E491F" w:rsidP="005E491F">
      <w:pPr>
        <w:autoSpaceDE w:val="0"/>
        <w:autoSpaceDN w:val="0"/>
        <w:adjustRightInd w:val="0"/>
        <w:spacing w:after="0"/>
        <w:jc w:val="both"/>
        <w:rPr>
          <w:rFonts w:eastAsia="Calibri" w:cs="Calibri"/>
          <w:color w:val="000000"/>
        </w:rPr>
      </w:pPr>
    </w:p>
    <w:p w:rsidR="005E491F" w:rsidRPr="00DA4C7C" w:rsidRDefault="005E491F" w:rsidP="005E491F">
      <w:pPr>
        <w:autoSpaceDE w:val="0"/>
        <w:autoSpaceDN w:val="0"/>
        <w:adjustRightInd w:val="0"/>
        <w:spacing w:after="0"/>
        <w:jc w:val="both"/>
        <w:rPr>
          <w:rFonts w:eastAsia="Calibri" w:cs="Calibri"/>
          <w:color w:val="000000"/>
        </w:rPr>
      </w:pPr>
      <w:r w:rsidRPr="00DA4C7C">
        <w:rPr>
          <w:rFonts w:eastAsia="Calibri" w:cs="Calibri"/>
          <w:color w:val="000000"/>
        </w:rPr>
        <w:t>Työtapojen valinnassa on oppiaineen tavoitteiden kannalta keskeistä taata turvallinen ja avoin oppimis- ja keskusteluympäristö, jossa oppilas kokee tulevansa kuulluksi ja arvostetuksi. Erityisesti kunkin uuden ryhmän aloittaessa ryhmäytyminen on olennainen osa oppimisympäristön rakentumista. Työskentelyssä tuetaan oppimisen itsesäätelytaitojen kehittymistä. Oppilaat elävät globalisoituvassa mediamaailmassa, jota erilaiset digitaaliset sovellukset muokkaavat. Siksi elämänkatsomustiedon oppimisympäristössä on olennaista, että välitön henkilökohtainen yhteisöllinen kanssakäyminen voi yhdistyä erilaisten medioiden ja digitaalisen vuorovaikutuksen pedagogisesti monipuoliseen hyödyntämiseen.</w:t>
      </w:r>
    </w:p>
    <w:p w:rsidR="005E491F" w:rsidRPr="00DA4C7C" w:rsidRDefault="005E491F" w:rsidP="005E491F">
      <w:pPr>
        <w:autoSpaceDE w:val="0"/>
        <w:autoSpaceDN w:val="0"/>
        <w:adjustRightInd w:val="0"/>
        <w:spacing w:after="0"/>
        <w:jc w:val="both"/>
        <w:rPr>
          <w:rFonts w:eastAsia="Calibri" w:cs="Calibri"/>
          <w:color w:val="000000"/>
        </w:rPr>
      </w:pPr>
    </w:p>
    <w:p w:rsidR="005E491F" w:rsidRPr="00DA4C7C" w:rsidRDefault="005E491F" w:rsidP="005E491F">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eriyttäminen ja tuki elämänkatsomustiedossa vuosiluokilla 7-9 </w:t>
      </w:r>
    </w:p>
    <w:p w:rsidR="005E491F" w:rsidRPr="00DA4C7C" w:rsidRDefault="005E491F" w:rsidP="005E491F">
      <w:pPr>
        <w:autoSpaceDE w:val="0"/>
        <w:autoSpaceDN w:val="0"/>
        <w:adjustRightInd w:val="0"/>
        <w:spacing w:after="0"/>
        <w:jc w:val="both"/>
        <w:rPr>
          <w:rFonts w:eastAsia="Calibri" w:cs="Calibri"/>
          <w:color w:val="000000"/>
        </w:rPr>
      </w:pPr>
    </w:p>
    <w:p w:rsidR="005E491F" w:rsidRPr="00DA4C7C" w:rsidRDefault="005E491F" w:rsidP="005E491F">
      <w:pPr>
        <w:autoSpaceDE w:val="0"/>
        <w:autoSpaceDN w:val="0"/>
        <w:adjustRightInd w:val="0"/>
        <w:spacing w:after="0"/>
        <w:jc w:val="both"/>
        <w:rPr>
          <w:rFonts w:eastAsia="Calibri" w:cs="Calibri"/>
          <w:color w:val="000000"/>
        </w:rPr>
      </w:pPr>
      <w:r w:rsidRPr="00DA4C7C">
        <w:rPr>
          <w:rFonts w:eastAsia="Calibri" w:cs="Calibri"/>
          <w:color w:val="000000"/>
        </w:rPr>
        <w:t xml:space="preserve">Oppiaineen tavoitteiden kannalta keskeistä ohjauksen ja tuen järjestämisessä on vahvistaa oppilaan osallisuuden ja </w:t>
      </w:r>
      <w:proofErr w:type="spellStart"/>
      <w:r w:rsidRPr="00DA4C7C">
        <w:rPr>
          <w:rFonts w:eastAsia="Calibri" w:cs="Calibri"/>
          <w:color w:val="000000"/>
        </w:rPr>
        <w:t>minäpystyvyyden</w:t>
      </w:r>
      <w:proofErr w:type="spellEnd"/>
      <w:r w:rsidRPr="00DA4C7C">
        <w:rPr>
          <w:rFonts w:eastAsia="Calibri" w:cs="Calibri"/>
          <w:color w:val="000000"/>
        </w:rPr>
        <w:t xml:space="preserve"> kokemusta.  Elämänkatsomustieto oppiaineena tukee oppilaan hyvinvointia, kehitystä ja oppimista tarjoamalla mahdollisuuksia ja käsitteellisiä välineitä tutkia, jäsentää ja rakentaa omaa katsomuksellista identiteettiä yhdessä muiden kanssa.  Ohjausta ja tukea tarvitaan oppiaineen käsitteellisen sisällön hahmottamiseen erityisesti eettisissä kysymyksissä sekä vuorovaikutus- ja ajattelutaitojen kehittymiseen. Oppilaiden yksilöllisen tuen tarpeet sekä mahdollisuus syventymiseen ja yksilölliseen etenemiseen otetaan huomioon työtapojen ja sisältöjen valinnassa. </w:t>
      </w:r>
    </w:p>
    <w:p w:rsidR="005E491F" w:rsidRPr="00DA4C7C" w:rsidRDefault="005E491F" w:rsidP="005E491F">
      <w:pPr>
        <w:autoSpaceDE w:val="0"/>
        <w:autoSpaceDN w:val="0"/>
        <w:adjustRightInd w:val="0"/>
        <w:spacing w:after="0"/>
        <w:rPr>
          <w:rFonts w:eastAsia="Calibri" w:cs="Calibri"/>
          <w:color w:val="000000"/>
        </w:rPr>
      </w:pPr>
    </w:p>
    <w:p w:rsidR="005E491F" w:rsidRPr="00DA4C7C" w:rsidRDefault="005E491F" w:rsidP="005E491F">
      <w:pPr>
        <w:autoSpaceDE w:val="0"/>
        <w:autoSpaceDN w:val="0"/>
        <w:adjustRightInd w:val="0"/>
        <w:spacing w:after="0"/>
        <w:rPr>
          <w:rFonts w:eastAsia="Calibri" w:cs="Calibri"/>
          <w:b/>
          <w:color w:val="000000"/>
        </w:rPr>
      </w:pPr>
      <w:r w:rsidRPr="00DA4C7C">
        <w:rPr>
          <w:rFonts w:eastAsia="Calibri" w:cs="Calibri"/>
          <w:b/>
          <w:color w:val="000000"/>
        </w:rPr>
        <w:t>Oppilaan oppimisen arviointi elämänkatsomustiedossa vuosiluokilla 7-9</w:t>
      </w:r>
    </w:p>
    <w:p w:rsidR="005E491F" w:rsidRPr="00DA4C7C" w:rsidRDefault="005E491F" w:rsidP="005E491F">
      <w:pPr>
        <w:autoSpaceDE w:val="0"/>
        <w:autoSpaceDN w:val="0"/>
        <w:adjustRightInd w:val="0"/>
        <w:spacing w:after="0"/>
        <w:rPr>
          <w:rFonts w:eastAsia="Calibri" w:cs="Calibri"/>
          <w:b/>
          <w:color w:val="000000"/>
        </w:rPr>
      </w:pPr>
    </w:p>
    <w:p w:rsidR="005E491F" w:rsidRPr="00DA4C7C" w:rsidRDefault="005E491F" w:rsidP="005E491F">
      <w:pPr>
        <w:jc w:val="both"/>
        <w:rPr>
          <w:color w:val="000000" w:themeColor="text1"/>
        </w:rPr>
      </w:pPr>
      <w:r w:rsidRPr="00DA4C7C">
        <w:rPr>
          <w:color w:val="000000" w:themeColor="text1"/>
        </w:rPr>
        <w:t xml:space="preserve">Elämänkatsomustiedon arviointi perustuu työskentelyn havainnointiin ja keskusteluihin ja argumentaatioon sekä oppilaiden monimuotoisten tuotosten tarkasteluun. Tuotosten sisällön lisäksi arvioidaan opiskeluprosessia ja työn eri vaiheita kuten kysymysten muodostamista, perusteluiden rakentamista, aiheen </w:t>
      </w:r>
      <w:r w:rsidRPr="00DA4C7C">
        <w:rPr>
          <w:color w:val="000000" w:themeColor="text1"/>
        </w:rPr>
        <w:lastRenderedPageBreak/>
        <w:t xml:space="preserve">rajaamista, tiedonhakua, näkökulmien perustelemista, käsitteiden käyttöä, ilmaisun selkeyttä ja työn loppuun saattamista. Oppilaiden itsearviointia ja vertaispalautetta käytetään arvioinnin tukena. </w:t>
      </w:r>
    </w:p>
    <w:p w:rsidR="005E491F" w:rsidRPr="00DA4C7C" w:rsidRDefault="005E491F" w:rsidP="005E491F">
      <w:pPr>
        <w:spacing w:before="100" w:beforeAutospacing="1" w:after="100" w:afterAutospacing="1"/>
        <w:jc w:val="both"/>
        <w:rPr>
          <w:color w:val="000000" w:themeColor="text1"/>
        </w:rPr>
      </w:pPr>
      <w:r w:rsidRPr="00DA4C7C">
        <w:rPr>
          <w:color w:val="000000" w:themeColor="text1"/>
        </w:rPr>
        <w:t xml:space="preserve">Päättöarviointi sijoittuu siihen lukuvuoteen, jona oppiaineen opiskelu päättyy kaikille yhteisenä oppiaineena.  Päättöarvioinnilla määritellään, miten oppilas on opiskelun päättyessä saavuttanut elämänkatsomustiedon </w:t>
      </w:r>
      <w:r w:rsidRPr="00E1121C">
        <w:rPr>
          <w:color w:val="000000" w:themeColor="text1"/>
        </w:rPr>
        <w:t xml:space="preserve">oppimäärän tavoitteet. Päättöarvosana muodostetaan suhteuttamalla oppilaan osaamisen taso elämänkatsomustiedon valtakunnallisiin päättöarvioinnin kriteereihin. Osaaminen oppiaineessa kehittyy kumulatiivisesti oppilaiden ajattelun taitojen syventyessä. </w:t>
      </w:r>
      <w:r w:rsidRPr="00E1121C">
        <w:t xml:space="preserve">Päättöarvosanan muodostamisessa otetaan huomioon kaikki valtakunnalliset päättöarvioinnin kriteerit riippumatta siitä, mille vuosiluokalle vastaava tavoite on asetettu paikallisessa opetussuunnitelmassa. </w:t>
      </w:r>
      <w:r w:rsidRPr="00E1121C">
        <w:rPr>
          <w:color w:val="000000" w:themeColor="text1"/>
        </w:rPr>
        <w:t>Oppilas</w:t>
      </w:r>
      <w:r w:rsidRPr="00DA4C7C">
        <w:rPr>
          <w:color w:val="000000" w:themeColor="text1"/>
        </w:rPr>
        <w:t xml:space="preserve"> saa arvosanan kahdeksan (8), mikäli hän osoittaa keskimäärin kriteerien määrittämää osaamista. Arvosanan kahdeksan tason ylittäminen joidenkin tavoitteiden osalta voi kompensoida tasoa heikomman suoriutumisen joidenkin muiden tavoitteiden osalta.</w:t>
      </w:r>
    </w:p>
    <w:p w:rsidR="005E491F" w:rsidRPr="00DA4C7C" w:rsidRDefault="005E491F" w:rsidP="005E491F">
      <w:pPr>
        <w:rPr>
          <w:rFonts w:eastAsia="Calibri" w:cs="Calibri"/>
          <w:b/>
          <w:color w:val="000000"/>
        </w:rPr>
      </w:pPr>
      <w:r w:rsidRPr="00DA4C7C">
        <w:rPr>
          <w:b/>
        </w:rPr>
        <w:t>Elämänkatsomustiedon päättöarvioinnin kriteerit hyvälle osaamiselle (arvosanalle 8) oppimäärän päättyessä</w:t>
      </w:r>
      <w:r w:rsidRPr="00DA4C7C">
        <w:t xml:space="preserve"> </w:t>
      </w:r>
    </w:p>
    <w:tbl>
      <w:tblPr>
        <w:tblStyle w:val="TaulukkoRuudukko"/>
        <w:tblW w:w="9747" w:type="dxa"/>
        <w:tblLayout w:type="fixed"/>
        <w:tblLook w:val="04A0" w:firstRow="1" w:lastRow="0" w:firstColumn="1" w:lastColumn="0" w:noHBand="0" w:noVBand="1"/>
      </w:tblPr>
      <w:tblGrid>
        <w:gridCol w:w="2802"/>
        <w:gridCol w:w="1110"/>
        <w:gridCol w:w="2039"/>
        <w:gridCol w:w="3796"/>
      </w:tblGrid>
      <w:tr w:rsidR="005E491F" w:rsidRPr="00DA4C7C" w:rsidTr="003542B0">
        <w:tc>
          <w:tcPr>
            <w:tcW w:w="2802" w:type="dxa"/>
          </w:tcPr>
          <w:p w:rsidR="005E491F" w:rsidRPr="00DA4C7C" w:rsidRDefault="005E491F" w:rsidP="003542B0">
            <w:pPr>
              <w:autoSpaceDE w:val="0"/>
              <w:autoSpaceDN w:val="0"/>
              <w:adjustRightInd w:val="0"/>
              <w:ind w:right="23"/>
              <w:rPr>
                <w:rFonts w:eastAsia="Calibri" w:cs="Calibri"/>
              </w:rPr>
            </w:pPr>
            <w:r w:rsidRPr="00DA4C7C">
              <w:rPr>
                <w:rFonts w:eastAsia="Calibri" w:cs="Calibri"/>
              </w:rPr>
              <w:t>Opetuksen tavoite</w:t>
            </w:r>
          </w:p>
          <w:p w:rsidR="005E491F" w:rsidRPr="00DA4C7C" w:rsidRDefault="005E491F" w:rsidP="003542B0">
            <w:pPr>
              <w:autoSpaceDE w:val="0"/>
              <w:autoSpaceDN w:val="0"/>
              <w:adjustRightInd w:val="0"/>
              <w:rPr>
                <w:rFonts w:eastAsia="Calibri" w:cs="Calibri"/>
              </w:rPr>
            </w:pPr>
          </w:p>
        </w:tc>
        <w:tc>
          <w:tcPr>
            <w:tcW w:w="1110" w:type="dxa"/>
          </w:tcPr>
          <w:p w:rsidR="005E491F" w:rsidRPr="00DA4C7C" w:rsidRDefault="005E491F" w:rsidP="003542B0">
            <w:pPr>
              <w:autoSpaceDE w:val="0"/>
              <w:autoSpaceDN w:val="0"/>
              <w:adjustRightInd w:val="0"/>
              <w:ind w:left="15"/>
              <w:rPr>
                <w:rFonts w:eastAsia="Calibri" w:cs="Calibri"/>
              </w:rPr>
            </w:pPr>
            <w:r w:rsidRPr="00DA4C7C">
              <w:rPr>
                <w:rFonts w:eastAsia="Calibri" w:cs="Calibri"/>
              </w:rPr>
              <w:t>sisältö-alueet</w:t>
            </w:r>
          </w:p>
        </w:tc>
        <w:tc>
          <w:tcPr>
            <w:tcW w:w="2039" w:type="dxa"/>
          </w:tcPr>
          <w:p w:rsidR="005E491F" w:rsidRPr="00DA4C7C" w:rsidRDefault="005E491F" w:rsidP="003542B0">
            <w:pPr>
              <w:autoSpaceDE w:val="0"/>
              <w:autoSpaceDN w:val="0"/>
              <w:adjustRightInd w:val="0"/>
              <w:ind w:left="54"/>
              <w:rPr>
                <w:rFonts w:eastAsia="Calibri" w:cs="Calibri"/>
              </w:rPr>
            </w:pPr>
            <w:r w:rsidRPr="00DA4C7C">
              <w:rPr>
                <w:rFonts w:ascii="Calibri" w:eastAsia="Calibri" w:hAnsi="Calibri" w:cs="Calibri"/>
              </w:rPr>
              <w:t>Arvioinnin kohteet oppiaineessa</w:t>
            </w:r>
          </w:p>
        </w:tc>
        <w:tc>
          <w:tcPr>
            <w:tcW w:w="3796" w:type="dxa"/>
          </w:tcPr>
          <w:p w:rsidR="005E491F" w:rsidRPr="00DA4C7C" w:rsidRDefault="005E491F" w:rsidP="003542B0">
            <w:pPr>
              <w:autoSpaceDE w:val="0"/>
              <w:autoSpaceDN w:val="0"/>
              <w:adjustRightInd w:val="0"/>
              <w:ind w:left="54"/>
              <w:rPr>
                <w:rFonts w:ascii="Calibri" w:eastAsia="Calibri" w:hAnsi="Calibri" w:cs="Calibri"/>
              </w:rPr>
            </w:pPr>
            <w:r w:rsidRPr="00DA4C7C">
              <w:rPr>
                <w:rFonts w:ascii="Calibri" w:eastAsia="Calibri" w:hAnsi="Calibri" w:cs="Calibri"/>
              </w:rPr>
              <w:t>Päättöarvioinnin kriteeri arvosanalle kahdeksan</w:t>
            </w:r>
          </w:p>
        </w:tc>
      </w:tr>
      <w:tr w:rsidR="005E491F" w:rsidRPr="00DA4C7C" w:rsidTr="003542B0">
        <w:tc>
          <w:tcPr>
            <w:tcW w:w="2802" w:type="dxa"/>
          </w:tcPr>
          <w:p w:rsidR="005E491F" w:rsidRPr="00DA4C7C" w:rsidRDefault="005E491F" w:rsidP="003542B0">
            <w:pPr>
              <w:ind w:left="41" w:right="34"/>
              <w:rPr>
                <w:rFonts w:cs="Arial"/>
              </w:rPr>
            </w:pPr>
            <w:proofErr w:type="gramStart"/>
            <w:r w:rsidRPr="00DA4C7C">
              <w:rPr>
                <w:color w:val="000000" w:themeColor="text1"/>
              </w:rPr>
              <w:t>T1 ohjata oppilasta tunnistamaan, ymmärtämään ja käyttäm</w:t>
            </w:r>
            <w:r>
              <w:rPr>
                <w:color w:val="000000" w:themeColor="text1"/>
              </w:rPr>
              <w:t>ään katsomuksellisia käsitteitä</w:t>
            </w:r>
            <w:proofErr w:type="gramEnd"/>
          </w:p>
        </w:tc>
        <w:tc>
          <w:tcPr>
            <w:tcW w:w="1110" w:type="dxa"/>
          </w:tcPr>
          <w:p w:rsidR="005E491F" w:rsidRPr="00DA4C7C" w:rsidRDefault="005E491F" w:rsidP="003542B0">
            <w:r w:rsidRPr="00DA4C7C">
              <w:t>S1</w:t>
            </w:r>
          </w:p>
        </w:tc>
        <w:tc>
          <w:tcPr>
            <w:tcW w:w="2039" w:type="dxa"/>
          </w:tcPr>
          <w:p w:rsidR="005E491F" w:rsidRPr="00DA4C7C" w:rsidRDefault="005E491F" w:rsidP="003542B0">
            <w:pPr>
              <w:autoSpaceDE w:val="0"/>
              <w:autoSpaceDN w:val="0"/>
              <w:adjustRightInd w:val="0"/>
              <w:ind w:left="54"/>
              <w:rPr>
                <w:rFonts w:eastAsia="Calibri" w:cs="Calibri"/>
              </w:rPr>
            </w:pPr>
            <w:r>
              <w:rPr>
                <w:rFonts w:ascii="Calibri" w:eastAsia="Calibri" w:hAnsi="Calibri" w:cs="Arial"/>
              </w:rPr>
              <w:t>K</w:t>
            </w:r>
            <w:r w:rsidRPr="00DA4C7C">
              <w:rPr>
                <w:rFonts w:ascii="Calibri" w:eastAsia="Calibri" w:hAnsi="Calibri" w:cs="Arial"/>
              </w:rPr>
              <w:t>äsitteiden hallinta ja soveltaminen</w:t>
            </w:r>
          </w:p>
        </w:tc>
        <w:tc>
          <w:tcPr>
            <w:tcW w:w="3796"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Oppilas osaa käyttää katsomuksellisia käsitteitä ja tunnistaa niiden välisiä suhteita.</w:t>
            </w:r>
          </w:p>
          <w:p w:rsidR="005E491F" w:rsidRPr="00DA4C7C" w:rsidRDefault="005E491F" w:rsidP="003542B0">
            <w:pPr>
              <w:autoSpaceDE w:val="0"/>
              <w:autoSpaceDN w:val="0"/>
              <w:adjustRightInd w:val="0"/>
              <w:ind w:left="54"/>
              <w:rPr>
                <w:rFonts w:eastAsia="Calibri" w:cs="Calibri"/>
              </w:rPr>
            </w:pPr>
          </w:p>
        </w:tc>
      </w:tr>
      <w:tr w:rsidR="005E491F" w:rsidRPr="00DA4C7C" w:rsidTr="003542B0">
        <w:tc>
          <w:tcPr>
            <w:tcW w:w="2802" w:type="dxa"/>
          </w:tcPr>
          <w:p w:rsidR="005E491F" w:rsidRPr="00DA4C7C" w:rsidRDefault="005E491F" w:rsidP="003542B0">
            <w:pPr>
              <w:ind w:left="41" w:right="34"/>
            </w:pPr>
            <w:proofErr w:type="gramStart"/>
            <w:r w:rsidRPr="00DA4C7C">
              <w:t>T2rakentaa oppilaan kulttuurista yleissivistystä ohjaamalla oppilasta tutustumaan erilaisiin kulttuureihin ja katsomuksiin ja perehtymään U</w:t>
            </w:r>
            <w:r>
              <w:t>nescon maailmanperintöohjelmaan</w:t>
            </w:r>
            <w:proofErr w:type="gramEnd"/>
          </w:p>
        </w:tc>
        <w:tc>
          <w:tcPr>
            <w:tcW w:w="1110" w:type="dxa"/>
          </w:tcPr>
          <w:p w:rsidR="005E491F" w:rsidRPr="00DA4C7C" w:rsidRDefault="005E491F" w:rsidP="003542B0">
            <w:r w:rsidRPr="00DA4C7C">
              <w:t>S1</w:t>
            </w:r>
          </w:p>
        </w:tc>
        <w:tc>
          <w:tcPr>
            <w:tcW w:w="2039" w:type="dxa"/>
          </w:tcPr>
          <w:p w:rsidR="005E491F" w:rsidRPr="00DA4C7C" w:rsidRDefault="005E491F" w:rsidP="003542B0">
            <w:pPr>
              <w:autoSpaceDE w:val="0"/>
              <w:autoSpaceDN w:val="0"/>
              <w:adjustRightInd w:val="0"/>
              <w:ind w:left="54"/>
              <w:rPr>
                <w:rFonts w:eastAsia="Calibri" w:cs="Calibri"/>
              </w:rPr>
            </w:pPr>
            <w:r>
              <w:rPr>
                <w:rFonts w:ascii="Calibri" w:eastAsia="Calibri" w:hAnsi="Calibri" w:cs="Arial"/>
              </w:rPr>
              <w:t>K</w:t>
            </w:r>
            <w:r w:rsidRPr="00DA4C7C">
              <w:rPr>
                <w:rFonts w:ascii="Calibri" w:eastAsia="Calibri" w:hAnsi="Calibri" w:cs="Arial"/>
              </w:rPr>
              <w:t>ulttuurien ja katsomusten tunteminen</w:t>
            </w:r>
          </w:p>
        </w:tc>
        <w:tc>
          <w:tcPr>
            <w:tcW w:w="3796"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Oppilas osaa hankkia tietoa erilaisista kulttuureista ja katsomuksista. Oppilas</w:t>
            </w:r>
            <w:r w:rsidRPr="00DA4C7C">
              <w:rPr>
                <w:rFonts w:ascii="Calibri" w:eastAsia="Calibri" w:hAnsi="Calibri" w:cs="Calibri"/>
              </w:rPr>
              <w:t xml:space="preserve"> osaa kertoa Unescon maailmanperintöohjelman lähtökohdista ja nimetä joitain maailmanperintökohteita.</w:t>
            </w:r>
          </w:p>
        </w:tc>
      </w:tr>
      <w:tr w:rsidR="005E491F" w:rsidRPr="00DA4C7C" w:rsidTr="003542B0">
        <w:tc>
          <w:tcPr>
            <w:tcW w:w="2802" w:type="dxa"/>
          </w:tcPr>
          <w:p w:rsidR="005E491F" w:rsidRPr="00DA4C7C" w:rsidRDefault="005E491F" w:rsidP="003542B0">
            <w:pPr>
              <w:ind w:left="41" w:right="34"/>
            </w:pPr>
            <w:proofErr w:type="gramStart"/>
            <w:r w:rsidRPr="00DA4C7C">
              <w:t>T3 ohjata oppilasta tuntemaan erilaisia uskonnottomia ja uskonnollisia katsomuksia</w:t>
            </w:r>
            <w:r w:rsidRPr="00DA4C7C">
              <w:rPr>
                <w:rFonts w:cs="Arial"/>
              </w:rPr>
              <w:t>,</w:t>
            </w:r>
            <w:r w:rsidRPr="00DA4C7C">
              <w:t xml:space="preserve"> niiden keskinäistä vuorovaikutusta sekä </w:t>
            </w:r>
            <w:r w:rsidRPr="00DA4C7C">
              <w:rPr>
                <w:rFonts w:cs="Arial"/>
                <w:bCs/>
              </w:rPr>
              <w:t>tiedon ja tutkimuksen roolia katsomusten arvioinnissa</w:t>
            </w:r>
            <w:proofErr w:type="gramEnd"/>
          </w:p>
        </w:tc>
        <w:tc>
          <w:tcPr>
            <w:tcW w:w="1110" w:type="dxa"/>
          </w:tcPr>
          <w:p w:rsidR="005E491F" w:rsidRPr="00DA4C7C" w:rsidRDefault="005E491F" w:rsidP="003542B0">
            <w:r w:rsidRPr="00DA4C7C">
              <w:t>S1</w:t>
            </w:r>
          </w:p>
        </w:tc>
        <w:tc>
          <w:tcPr>
            <w:tcW w:w="2039" w:type="dxa"/>
          </w:tcPr>
          <w:p w:rsidR="005E491F" w:rsidRPr="00DA4C7C" w:rsidRDefault="005E491F" w:rsidP="003542B0">
            <w:pPr>
              <w:autoSpaceDE w:val="0"/>
              <w:autoSpaceDN w:val="0"/>
              <w:adjustRightInd w:val="0"/>
              <w:ind w:left="54"/>
              <w:rPr>
                <w:rFonts w:eastAsia="Calibri" w:cs="Calibri"/>
              </w:rPr>
            </w:pPr>
            <w:r>
              <w:rPr>
                <w:rFonts w:eastAsia="Calibri" w:cs="Calibri"/>
              </w:rPr>
              <w:t>E</w:t>
            </w:r>
            <w:r w:rsidRPr="00DA4C7C">
              <w:rPr>
                <w:rFonts w:eastAsia="Calibri" w:cs="Calibri"/>
              </w:rPr>
              <w:t xml:space="preserve">rilaisten katsomusten tunteminen ja vertailu </w:t>
            </w:r>
          </w:p>
        </w:tc>
        <w:tc>
          <w:tcPr>
            <w:tcW w:w="3796"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Oppilas osaa nimetä keskeisten maailmankatsomusten ja kulttuurien tärkeimpiä piirteitä ja kehityskulkuja, erityisesti seemiläisen monoteismin ja sekulaarin humanismin historiallisia, kulttuurisia ja yhteiskunnallisia vaiheita. Oppilas osaa kertoa, miten katsomuksia voi tarkastella tutkivasti ja tieteellisesti</w:t>
            </w:r>
          </w:p>
        </w:tc>
      </w:tr>
      <w:tr w:rsidR="005E491F" w:rsidRPr="00DA4C7C" w:rsidTr="003542B0">
        <w:tc>
          <w:tcPr>
            <w:tcW w:w="2802" w:type="dxa"/>
          </w:tcPr>
          <w:p w:rsidR="005E491F" w:rsidRPr="00DA4C7C" w:rsidRDefault="005E491F" w:rsidP="003542B0">
            <w:pPr>
              <w:ind w:left="41" w:right="34"/>
              <w:rPr>
                <w:rFonts w:eastAsiaTheme="minorEastAsia" w:cs="Arial"/>
                <w:lang w:eastAsia="fi-FI"/>
              </w:rPr>
            </w:pPr>
            <w:proofErr w:type="gramStart"/>
            <w:r w:rsidRPr="00DA4C7C">
              <w:rPr>
                <w:rFonts w:eastAsiaTheme="minorEastAsia" w:cs="Arial"/>
                <w:lang w:eastAsia="fi-FI"/>
              </w:rPr>
              <w:t>T4 ohjata oppilasta tutkimaan uskonnollisen ajattelun ja uskontokritiikin perusteita</w:t>
            </w:r>
            <w:proofErr w:type="gramEnd"/>
          </w:p>
        </w:tc>
        <w:tc>
          <w:tcPr>
            <w:tcW w:w="1110" w:type="dxa"/>
          </w:tcPr>
          <w:p w:rsidR="005E491F" w:rsidRPr="00DA4C7C" w:rsidRDefault="005E491F" w:rsidP="003542B0">
            <w:r w:rsidRPr="00DA4C7C">
              <w:t>S1, S3</w:t>
            </w:r>
          </w:p>
        </w:tc>
        <w:tc>
          <w:tcPr>
            <w:tcW w:w="2039" w:type="dxa"/>
          </w:tcPr>
          <w:p w:rsidR="005E491F" w:rsidRPr="00DA4C7C" w:rsidRDefault="005E491F" w:rsidP="003542B0">
            <w:pPr>
              <w:autoSpaceDE w:val="0"/>
              <w:autoSpaceDN w:val="0"/>
              <w:adjustRightInd w:val="0"/>
              <w:ind w:left="54"/>
              <w:rPr>
                <w:rFonts w:eastAsia="Calibri" w:cs="Calibri"/>
              </w:rPr>
            </w:pPr>
            <w:r>
              <w:rPr>
                <w:rFonts w:eastAsia="Calibri" w:cs="Calibri"/>
              </w:rPr>
              <w:t>U</w:t>
            </w:r>
            <w:r w:rsidRPr="00DA4C7C">
              <w:rPr>
                <w:rFonts w:eastAsia="Calibri" w:cs="Calibri"/>
              </w:rPr>
              <w:t>skonnollisen ajattelun ja uskontokritiikin tunteminen</w:t>
            </w:r>
          </w:p>
        </w:tc>
        <w:tc>
          <w:tcPr>
            <w:tcW w:w="3796"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Oppilas osaa selittää uskonnollisen ajattelun luonnetta ja antaa esimerkkejä uskontokritiikin pääpiirteistä.</w:t>
            </w:r>
          </w:p>
        </w:tc>
      </w:tr>
      <w:tr w:rsidR="005E491F" w:rsidRPr="00DA4C7C" w:rsidTr="003542B0">
        <w:tc>
          <w:tcPr>
            <w:tcW w:w="2802" w:type="dxa"/>
          </w:tcPr>
          <w:p w:rsidR="005E491F" w:rsidRPr="00DA4C7C" w:rsidRDefault="005E491F" w:rsidP="003542B0">
            <w:pPr>
              <w:ind w:left="41" w:right="34"/>
            </w:pPr>
            <w:proofErr w:type="gramStart"/>
            <w:r w:rsidRPr="00DA4C7C">
              <w:t>T5 ohjata oppilasta tuntemaan katsomusvapaus ihmisoikeutena sekä katsomusvapauden turvaamisen kansallisia ja kansainvälisiä keinoja</w:t>
            </w:r>
            <w:proofErr w:type="gramEnd"/>
          </w:p>
        </w:tc>
        <w:tc>
          <w:tcPr>
            <w:tcW w:w="1110" w:type="dxa"/>
          </w:tcPr>
          <w:p w:rsidR="005E491F" w:rsidRPr="00DA4C7C" w:rsidRDefault="005E491F" w:rsidP="003542B0">
            <w:r w:rsidRPr="00DA4C7C">
              <w:t>S1, S3</w:t>
            </w:r>
          </w:p>
        </w:tc>
        <w:tc>
          <w:tcPr>
            <w:tcW w:w="2039" w:type="dxa"/>
          </w:tcPr>
          <w:p w:rsidR="005E491F" w:rsidRPr="00DA4C7C" w:rsidRDefault="005E491F" w:rsidP="003542B0">
            <w:pPr>
              <w:autoSpaceDE w:val="0"/>
              <w:autoSpaceDN w:val="0"/>
              <w:adjustRightInd w:val="0"/>
              <w:ind w:left="54"/>
              <w:rPr>
                <w:rFonts w:eastAsia="Calibri" w:cs="Calibri"/>
              </w:rPr>
            </w:pPr>
            <w:r>
              <w:rPr>
                <w:rFonts w:eastAsia="Calibri" w:cs="Calibri"/>
              </w:rPr>
              <w:t>K</w:t>
            </w:r>
            <w:r w:rsidRPr="00DA4C7C">
              <w:rPr>
                <w:rFonts w:eastAsia="Calibri" w:cs="Calibri"/>
              </w:rPr>
              <w:t>atsomusvapauden merkityksen hahmottaminen</w:t>
            </w:r>
          </w:p>
        </w:tc>
        <w:tc>
          <w:tcPr>
            <w:tcW w:w="3796"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Oppilas osaa antaa esimerkkejä katsomusvapaudesta ihmisoikeutena ja joistakin katsomusvapauden turvaamisen mekanismeista sekä niiden puutteista erilaisissa tilanteissa.</w:t>
            </w:r>
          </w:p>
        </w:tc>
      </w:tr>
      <w:tr w:rsidR="005E491F" w:rsidRPr="00DA4C7C" w:rsidTr="003542B0">
        <w:tc>
          <w:tcPr>
            <w:tcW w:w="2802" w:type="dxa"/>
          </w:tcPr>
          <w:p w:rsidR="005E491F" w:rsidRPr="00DA4C7C" w:rsidRDefault="005E491F" w:rsidP="003542B0">
            <w:pPr>
              <w:ind w:left="41" w:right="34"/>
            </w:pPr>
            <w:proofErr w:type="gramStart"/>
            <w:r w:rsidRPr="00DA4C7C">
              <w:lastRenderedPageBreak/>
              <w:t xml:space="preserve">T6 ohjata oppilasta hahmottamaan erilaisia </w:t>
            </w:r>
            <w:r w:rsidRPr="00DA4C7C">
              <w:rPr>
                <w:rFonts w:cs="Arial"/>
              </w:rPr>
              <w:t xml:space="preserve">katsomuksellisia ratkaisuja </w:t>
            </w:r>
            <w:r w:rsidRPr="00DA4C7C">
              <w:t>sekä niiden taustalla olevia yksilöllisiä</w:t>
            </w:r>
            <w:r w:rsidRPr="00DA4C7C">
              <w:rPr>
                <w:strike/>
              </w:rPr>
              <w:t xml:space="preserve"> </w:t>
            </w:r>
            <w:r w:rsidRPr="00DA4C7C">
              <w:t>ja yhteisöllisiä perusteita</w:t>
            </w:r>
            <w:proofErr w:type="gramEnd"/>
            <w:r w:rsidRPr="00DA4C7C">
              <w:t xml:space="preserve"> </w:t>
            </w:r>
          </w:p>
        </w:tc>
        <w:tc>
          <w:tcPr>
            <w:tcW w:w="1110" w:type="dxa"/>
          </w:tcPr>
          <w:p w:rsidR="005E491F" w:rsidRPr="00DA4C7C" w:rsidRDefault="005E491F" w:rsidP="003542B0">
            <w:r w:rsidRPr="00DA4C7C">
              <w:t>S1, S2, S3</w:t>
            </w:r>
          </w:p>
        </w:tc>
        <w:tc>
          <w:tcPr>
            <w:tcW w:w="2039" w:type="dxa"/>
          </w:tcPr>
          <w:p w:rsidR="005E491F" w:rsidRPr="00DA4C7C" w:rsidRDefault="005E491F" w:rsidP="003542B0">
            <w:pPr>
              <w:autoSpaceDE w:val="0"/>
              <w:autoSpaceDN w:val="0"/>
              <w:adjustRightInd w:val="0"/>
              <w:ind w:left="54"/>
              <w:rPr>
                <w:rFonts w:eastAsia="Calibri" w:cs="Calibri"/>
              </w:rPr>
            </w:pPr>
            <w:r>
              <w:rPr>
                <w:rFonts w:ascii="Calibri" w:eastAsia="Calibri" w:hAnsi="Calibri" w:cs="Arial"/>
              </w:rPr>
              <w:t>K</w:t>
            </w:r>
            <w:r w:rsidRPr="00DA4C7C">
              <w:rPr>
                <w:rFonts w:ascii="Calibri" w:eastAsia="Calibri" w:hAnsi="Calibri" w:cs="Arial"/>
              </w:rPr>
              <w:t>atsomuksellisten valintojen perusteiden tarkastelu</w:t>
            </w:r>
          </w:p>
        </w:tc>
        <w:tc>
          <w:tcPr>
            <w:tcW w:w="3796" w:type="dxa"/>
          </w:tcPr>
          <w:p w:rsidR="005E491F" w:rsidRPr="00DA4C7C" w:rsidRDefault="005E491F" w:rsidP="003542B0">
            <w:pPr>
              <w:autoSpaceDE w:val="0"/>
              <w:autoSpaceDN w:val="0"/>
              <w:adjustRightInd w:val="0"/>
              <w:ind w:left="54"/>
              <w:rPr>
                <w:rFonts w:eastAsia="Calibri" w:cs="Calibri"/>
                <w:strike/>
              </w:rPr>
            </w:pPr>
            <w:r w:rsidRPr="00DA4C7C">
              <w:rPr>
                <w:rFonts w:eastAsia="Calibri" w:cs="Calibri"/>
              </w:rPr>
              <w:t>Oppilas osaa kuvata erilaisten ihmisten katsomuksellisten valintojen taustalla olevia yksilöllisiä ja yhteisöllisiä perusteita.</w:t>
            </w:r>
            <w:r w:rsidRPr="00DA4C7C">
              <w:rPr>
                <w:rFonts w:eastAsia="Calibri" w:cs="Calibri"/>
                <w:strike/>
              </w:rPr>
              <w:t xml:space="preserve"> </w:t>
            </w:r>
          </w:p>
          <w:p w:rsidR="005E491F" w:rsidRPr="00DA4C7C" w:rsidRDefault="005E491F" w:rsidP="003542B0">
            <w:pPr>
              <w:autoSpaceDE w:val="0"/>
              <w:autoSpaceDN w:val="0"/>
              <w:adjustRightInd w:val="0"/>
              <w:ind w:left="54"/>
              <w:rPr>
                <w:rFonts w:ascii="Calibri" w:eastAsia="Calibri" w:hAnsi="Calibri" w:cs="Calibri"/>
              </w:rPr>
            </w:pPr>
          </w:p>
        </w:tc>
      </w:tr>
      <w:tr w:rsidR="005E491F" w:rsidRPr="00DA4C7C" w:rsidTr="003542B0">
        <w:tc>
          <w:tcPr>
            <w:tcW w:w="2802" w:type="dxa"/>
          </w:tcPr>
          <w:p w:rsidR="005E491F" w:rsidRPr="00DA4C7C" w:rsidRDefault="005E491F" w:rsidP="003542B0">
            <w:pPr>
              <w:ind w:left="41" w:right="34"/>
              <w:rPr>
                <w:i/>
              </w:rPr>
            </w:pPr>
            <w:r w:rsidRPr="00DA4C7C">
              <w:t xml:space="preserve">T7 kannustaa oppilasta maailman moninaisuuden ja kaikkien yhdenvertaisen kohtelun hyväksymiseen ja ymmärtämiseen </w:t>
            </w:r>
          </w:p>
        </w:tc>
        <w:tc>
          <w:tcPr>
            <w:tcW w:w="1110" w:type="dxa"/>
          </w:tcPr>
          <w:p w:rsidR="005E491F" w:rsidRPr="00DA4C7C" w:rsidRDefault="005E491F" w:rsidP="003542B0">
            <w:r w:rsidRPr="00DA4C7C">
              <w:t>S1, S2, S3</w:t>
            </w:r>
          </w:p>
        </w:tc>
        <w:tc>
          <w:tcPr>
            <w:tcW w:w="2039" w:type="dxa"/>
          </w:tcPr>
          <w:p w:rsidR="005E491F" w:rsidRPr="00DA4C7C" w:rsidRDefault="005E491F" w:rsidP="003542B0">
            <w:pPr>
              <w:autoSpaceDE w:val="0"/>
              <w:autoSpaceDN w:val="0"/>
              <w:adjustRightInd w:val="0"/>
              <w:ind w:left="54"/>
              <w:rPr>
                <w:rFonts w:ascii="Calibri" w:eastAsia="Calibri" w:hAnsi="Calibri" w:cs="Arial"/>
              </w:rPr>
            </w:pPr>
            <w:r>
              <w:rPr>
                <w:rFonts w:ascii="Calibri" w:eastAsia="Calibri" w:hAnsi="Calibri" w:cs="Arial"/>
              </w:rPr>
              <w:t>M</w:t>
            </w:r>
            <w:r w:rsidRPr="00DA4C7C">
              <w:rPr>
                <w:rFonts w:ascii="Calibri" w:eastAsia="Calibri" w:hAnsi="Calibri" w:cs="Arial"/>
              </w:rPr>
              <w:t>onikulttuurisuuden ja yhdenvertaisuuden hahmottaminen</w:t>
            </w:r>
          </w:p>
        </w:tc>
        <w:tc>
          <w:tcPr>
            <w:tcW w:w="3796"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 xml:space="preserve">Oppilas osaa kuvata monimuotoisuutta ja antaa esimerkkejä ihmisten yhdenvertaisesta kohtelusta </w:t>
            </w:r>
          </w:p>
        </w:tc>
      </w:tr>
      <w:tr w:rsidR="005E491F" w:rsidRPr="00DA4C7C" w:rsidTr="003542B0">
        <w:tc>
          <w:tcPr>
            <w:tcW w:w="2802" w:type="dxa"/>
          </w:tcPr>
          <w:p w:rsidR="005E491F" w:rsidRPr="00DA4C7C" w:rsidRDefault="005E491F" w:rsidP="003542B0">
            <w:pPr>
              <w:ind w:left="41" w:right="34"/>
            </w:pPr>
            <w:proofErr w:type="gramStart"/>
            <w:r w:rsidRPr="00DA4C7C">
              <w:t>T8 ohjata oppilasta huomaamaan eettisiä ulottuvuuksia elämästään ja ympäristöstään sekä kehittämään eettistä ajatteluaan</w:t>
            </w:r>
            <w:proofErr w:type="gramEnd"/>
          </w:p>
        </w:tc>
        <w:tc>
          <w:tcPr>
            <w:tcW w:w="1110" w:type="dxa"/>
          </w:tcPr>
          <w:p w:rsidR="005E491F" w:rsidRPr="00DA4C7C" w:rsidRDefault="005E491F" w:rsidP="003542B0">
            <w:r w:rsidRPr="00DA4C7C">
              <w:t>S2, S3</w:t>
            </w:r>
          </w:p>
        </w:tc>
        <w:tc>
          <w:tcPr>
            <w:tcW w:w="2039" w:type="dxa"/>
          </w:tcPr>
          <w:p w:rsidR="005E491F" w:rsidRPr="00DA4C7C" w:rsidRDefault="005E491F" w:rsidP="003542B0">
            <w:pPr>
              <w:autoSpaceDE w:val="0"/>
              <w:autoSpaceDN w:val="0"/>
              <w:adjustRightInd w:val="0"/>
              <w:ind w:left="54"/>
              <w:rPr>
                <w:rFonts w:eastAsia="Calibri" w:cs="Calibri"/>
              </w:rPr>
            </w:pPr>
            <w:r>
              <w:rPr>
                <w:rFonts w:ascii="Calibri" w:eastAsia="Calibri" w:hAnsi="Calibri" w:cs="Arial"/>
              </w:rPr>
              <w:t>E</w:t>
            </w:r>
            <w:r w:rsidRPr="00DA4C7C">
              <w:rPr>
                <w:rFonts w:ascii="Calibri" w:eastAsia="Calibri" w:hAnsi="Calibri" w:cs="Arial"/>
              </w:rPr>
              <w:t>ettisen ajattelun taidot</w:t>
            </w:r>
          </w:p>
        </w:tc>
        <w:tc>
          <w:tcPr>
            <w:tcW w:w="3796" w:type="dxa"/>
          </w:tcPr>
          <w:p w:rsidR="005E491F" w:rsidRPr="00DA4C7C" w:rsidRDefault="005E491F" w:rsidP="003542B0">
            <w:pPr>
              <w:autoSpaceDE w:val="0"/>
              <w:autoSpaceDN w:val="0"/>
              <w:adjustRightInd w:val="0"/>
              <w:ind w:left="54"/>
              <w:rPr>
                <w:rFonts w:eastAsia="Calibri" w:cs="Calibri"/>
              </w:rPr>
            </w:pPr>
            <w:r w:rsidRPr="00DA4C7C">
              <w:rPr>
                <w:rFonts w:eastAsia="Calibri" w:cs="Calibri"/>
              </w:rPr>
              <w:t xml:space="preserve">Oppilas osaa käyttää eettistä käsitteistöä sekä tulkita ja soveltaa sitä </w:t>
            </w:r>
          </w:p>
          <w:p w:rsidR="005E491F" w:rsidRPr="00DA4C7C" w:rsidRDefault="005E491F" w:rsidP="003542B0">
            <w:pPr>
              <w:autoSpaceDE w:val="0"/>
              <w:autoSpaceDN w:val="0"/>
              <w:adjustRightInd w:val="0"/>
              <w:ind w:left="54"/>
              <w:rPr>
                <w:rFonts w:ascii="Calibri" w:eastAsia="Calibri" w:hAnsi="Calibri" w:cs="Calibri"/>
              </w:rPr>
            </w:pPr>
          </w:p>
        </w:tc>
      </w:tr>
      <w:tr w:rsidR="005E491F" w:rsidRPr="00DA4C7C" w:rsidTr="003542B0">
        <w:tc>
          <w:tcPr>
            <w:tcW w:w="2802" w:type="dxa"/>
          </w:tcPr>
          <w:p w:rsidR="005E491F" w:rsidRPr="00DA4C7C" w:rsidRDefault="005E491F" w:rsidP="003542B0">
            <w:pPr>
              <w:autoSpaceDE w:val="0"/>
              <w:autoSpaceDN w:val="0"/>
              <w:adjustRightInd w:val="0"/>
              <w:ind w:left="41" w:right="34"/>
              <w:rPr>
                <w:rFonts w:eastAsia="Calibri" w:cs="Calibri"/>
              </w:rPr>
            </w:pPr>
            <w:r w:rsidRPr="00DA4C7C">
              <w:rPr>
                <w:rFonts w:eastAsia="Calibri" w:cs="Calibri"/>
              </w:rPr>
              <w:t xml:space="preserve">T9 </w:t>
            </w:r>
            <w:r w:rsidRPr="00DA4C7C">
              <w:rPr>
                <w:rFonts w:eastAsia="Calibri" w:cs="Arial"/>
                <w:bCs/>
              </w:rPr>
              <w:t xml:space="preserve">innostaa oppilasta pohtimaan omien valintojensa vaikutusta kestävään tulevaisuuteen paikallisesti ja globaalisti </w:t>
            </w:r>
          </w:p>
        </w:tc>
        <w:tc>
          <w:tcPr>
            <w:tcW w:w="1110" w:type="dxa"/>
          </w:tcPr>
          <w:p w:rsidR="005E491F" w:rsidRPr="00DA4C7C" w:rsidRDefault="005E491F" w:rsidP="003542B0">
            <w:pPr>
              <w:autoSpaceDE w:val="0"/>
              <w:autoSpaceDN w:val="0"/>
              <w:adjustRightInd w:val="0"/>
              <w:rPr>
                <w:rFonts w:eastAsia="Calibri" w:cs="Calibri"/>
              </w:rPr>
            </w:pPr>
            <w:r w:rsidRPr="00DA4C7C">
              <w:rPr>
                <w:rFonts w:ascii="Calibri" w:eastAsia="Calibri" w:hAnsi="Calibri" w:cs="Calibri"/>
              </w:rPr>
              <w:t>S1, S2, S3</w:t>
            </w:r>
          </w:p>
        </w:tc>
        <w:tc>
          <w:tcPr>
            <w:tcW w:w="2039" w:type="dxa"/>
          </w:tcPr>
          <w:p w:rsidR="005E491F" w:rsidRPr="00DA4C7C" w:rsidRDefault="005E491F" w:rsidP="003542B0">
            <w:pPr>
              <w:autoSpaceDE w:val="0"/>
              <w:autoSpaceDN w:val="0"/>
              <w:adjustRightInd w:val="0"/>
              <w:ind w:left="54"/>
              <w:rPr>
                <w:rFonts w:ascii="Calibri" w:eastAsia="Calibri" w:hAnsi="Calibri" w:cs="Arial"/>
              </w:rPr>
            </w:pPr>
            <w:r>
              <w:rPr>
                <w:rFonts w:ascii="Calibri" w:eastAsia="Calibri" w:hAnsi="Calibri" w:cs="Arial"/>
              </w:rPr>
              <w:t>K</w:t>
            </w:r>
            <w:r w:rsidRPr="00DA4C7C">
              <w:rPr>
                <w:rFonts w:ascii="Calibri" w:eastAsia="Calibri" w:hAnsi="Calibri" w:cs="Arial"/>
              </w:rPr>
              <w:t xml:space="preserve">estävän elämäntavan periaatteiden tunteminen </w:t>
            </w:r>
          </w:p>
          <w:p w:rsidR="005E491F" w:rsidRPr="00DA4C7C" w:rsidRDefault="005E491F" w:rsidP="003542B0">
            <w:pPr>
              <w:autoSpaceDE w:val="0"/>
              <w:autoSpaceDN w:val="0"/>
              <w:adjustRightInd w:val="0"/>
              <w:ind w:left="54"/>
              <w:rPr>
                <w:rFonts w:ascii="Calibri" w:eastAsia="Calibri" w:hAnsi="Calibri" w:cs="Arial"/>
              </w:rPr>
            </w:pPr>
          </w:p>
        </w:tc>
        <w:tc>
          <w:tcPr>
            <w:tcW w:w="3796" w:type="dxa"/>
          </w:tcPr>
          <w:p w:rsidR="005E491F" w:rsidRPr="00DA4C7C" w:rsidRDefault="005E491F" w:rsidP="003542B0">
            <w:pPr>
              <w:autoSpaceDE w:val="0"/>
              <w:autoSpaceDN w:val="0"/>
              <w:adjustRightInd w:val="0"/>
              <w:ind w:left="54"/>
              <w:rPr>
                <w:rFonts w:ascii="Calibri" w:eastAsia="Calibri" w:hAnsi="Calibri" w:cs="Calibri"/>
              </w:rPr>
            </w:pPr>
            <w:r w:rsidRPr="00DA4C7C">
              <w:rPr>
                <w:rFonts w:eastAsia="Calibri" w:cs="Calibri"/>
              </w:rPr>
              <w:t>Oppilas osaa nimetä keskeisiä luonnon ja yhteiskunnan kestävään tulevaisuuteen liittyviä piirteitä ja tarkastella kestävän elämäntavan merkitystä tulevaisuudelle. Oppilas tuntee keinoja vaikuttaa paikallisesti ja globaalisti.</w:t>
            </w:r>
          </w:p>
        </w:tc>
      </w:tr>
      <w:tr w:rsidR="005E491F" w:rsidRPr="00DA4C7C" w:rsidTr="003542B0">
        <w:tc>
          <w:tcPr>
            <w:tcW w:w="2802" w:type="dxa"/>
          </w:tcPr>
          <w:p w:rsidR="005E491F" w:rsidRPr="00DA4C7C" w:rsidRDefault="005E491F" w:rsidP="003542B0">
            <w:pPr>
              <w:autoSpaceDE w:val="0"/>
              <w:autoSpaceDN w:val="0"/>
              <w:adjustRightInd w:val="0"/>
              <w:ind w:left="41" w:right="34"/>
              <w:rPr>
                <w:rFonts w:eastAsia="Calibri" w:cs="Calibri"/>
              </w:rPr>
            </w:pPr>
            <w:proofErr w:type="gramStart"/>
            <w:r w:rsidRPr="00DA4C7C">
              <w:rPr>
                <w:rFonts w:eastAsia="Calibri" w:cs="Calibri"/>
              </w:rPr>
              <w:t xml:space="preserve">T10 ohjata oppilas tuntemaan </w:t>
            </w:r>
            <w:r w:rsidRPr="00DA4C7C">
              <w:rPr>
                <w:rFonts w:ascii="Calibri" w:eastAsia="Calibri" w:hAnsi="Calibri" w:cs="Arial"/>
                <w:bCs/>
              </w:rPr>
              <w:t>ihmisarvon, ihmisoikeuksien ja ihmisten yhdenvertaisuuden merkitys ja eettinen perusta</w:t>
            </w:r>
            <w:proofErr w:type="gramEnd"/>
          </w:p>
        </w:tc>
        <w:tc>
          <w:tcPr>
            <w:tcW w:w="1110" w:type="dxa"/>
          </w:tcPr>
          <w:p w:rsidR="005E491F" w:rsidRPr="00DA4C7C" w:rsidRDefault="005E491F" w:rsidP="003542B0">
            <w:pPr>
              <w:autoSpaceDE w:val="0"/>
              <w:autoSpaceDN w:val="0"/>
              <w:adjustRightInd w:val="0"/>
              <w:rPr>
                <w:rFonts w:eastAsia="Calibri" w:cs="Calibri"/>
              </w:rPr>
            </w:pPr>
            <w:r w:rsidRPr="00DA4C7C">
              <w:rPr>
                <w:rFonts w:eastAsia="Calibri" w:cs="Calibri"/>
              </w:rPr>
              <w:t>S2, S3</w:t>
            </w:r>
          </w:p>
        </w:tc>
        <w:tc>
          <w:tcPr>
            <w:tcW w:w="2039" w:type="dxa"/>
          </w:tcPr>
          <w:p w:rsidR="005E491F" w:rsidRPr="00DA4C7C" w:rsidRDefault="005E491F" w:rsidP="003542B0">
            <w:pPr>
              <w:autoSpaceDE w:val="0"/>
              <w:autoSpaceDN w:val="0"/>
              <w:adjustRightInd w:val="0"/>
              <w:ind w:left="54"/>
              <w:rPr>
                <w:rFonts w:ascii="Calibri" w:eastAsia="Calibri" w:hAnsi="Calibri" w:cs="Arial"/>
              </w:rPr>
            </w:pPr>
            <w:r>
              <w:rPr>
                <w:rFonts w:ascii="Calibri" w:eastAsia="Calibri" w:hAnsi="Calibri" w:cs="Arial"/>
              </w:rPr>
              <w:t>E</w:t>
            </w:r>
            <w:r w:rsidRPr="00DA4C7C">
              <w:rPr>
                <w:rFonts w:ascii="Calibri" w:eastAsia="Calibri" w:hAnsi="Calibri" w:cs="Arial"/>
              </w:rPr>
              <w:t>ettisen ajattelun taidot</w:t>
            </w:r>
          </w:p>
        </w:tc>
        <w:tc>
          <w:tcPr>
            <w:tcW w:w="3796" w:type="dxa"/>
          </w:tcPr>
          <w:p w:rsidR="005E491F" w:rsidRPr="00DA4C7C" w:rsidRDefault="005E491F" w:rsidP="003542B0">
            <w:pPr>
              <w:autoSpaceDE w:val="0"/>
              <w:autoSpaceDN w:val="0"/>
              <w:adjustRightInd w:val="0"/>
              <w:ind w:left="54"/>
              <w:rPr>
                <w:rFonts w:ascii="Calibri" w:eastAsia="Calibri" w:hAnsi="Calibri" w:cs="Calibri"/>
              </w:rPr>
            </w:pPr>
            <w:r w:rsidRPr="00DA4C7C">
              <w:rPr>
                <w:rFonts w:ascii="Calibri" w:eastAsia="Calibri" w:hAnsi="Calibri" w:cs="Calibri"/>
              </w:rPr>
              <w:t>Oppilas osaa nimetä tärkeimmät ihmisoikeuksiin ja yhdenvertaisuuteen liittyvät käsitteet ja perustella ihmisoikeuksien merkitystä.</w:t>
            </w:r>
          </w:p>
        </w:tc>
      </w:tr>
      <w:bookmarkEnd w:id="0"/>
      <w:bookmarkEnd w:id="1"/>
      <w:bookmarkEnd w:id="2"/>
    </w:tbl>
    <w:p w:rsidR="005E491F" w:rsidRPr="00A257B4" w:rsidRDefault="005E491F" w:rsidP="005E491F"/>
    <w:sectPr w:rsidR="005E491F" w:rsidRPr="00A257B4" w:rsidSect="00FD3129">
      <w:pgSz w:w="11906" w:h="16838"/>
      <w:pgMar w:top="1134" w:right="102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5E"/>
    <w:rsid w:val="00030A34"/>
    <w:rsid w:val="00082C15"/>
    <w:rsid w:val="000A41CE"/>
    <w:rsid w:val="000F24D7"/>
    <w:rsid w:val="00125B67"/>
    <w:rsid w:val="00127DCA"/>
    <w:rsid w:val="00136209"/>
    <w:rsid w:val="00140EC6"/>
    <w:rsid w:val="001666B5"/>
    <w:rsid w:val="001B7449"/>
    <w:rsid w:val="00230B3A"/>
    <w:rsid w:val="002F7722"/>
    <w:rsid w:val="003542B0"/>
    <w:rsid w:val="00356FF9"/>
    <w:rsid w:val="003B321F"/>
    <w:rsid w:val="003C632D"/>
    <w:rsid w:val="003D5E51"/>
    <w:rsid w:val="003D64E6"/>
    <w:rsid w:val="004F17DF"/>
    <w:rsid w:val="005172B0"/>
    <w:rsid w:val="00546376"/>
    <w:rsid w:val="005A6EF5"/>
    <w:rsid w:val="005E491F"/>
    <w:rsid w:val="00602838"/>
    <w:rsid w:val="006041D2"/>
    <w:rsid w:val="00673984"/>
    <w:rsid w:val="007229DF"/>
    <w:rsid w:val="00741ECF"/>
    <w:rsid w:val="00744F97"/>
    <w:rsid w:val="00776EC5"/>
    <w:rsid w:val="00782861"/>
    <w:rsid w:val="007D2FF8"/>
    <w:rsid w:val="007F5164"/>
    <w:rsid w:val="00840761"/>
    <w:rsid w:val="00854BD3"/>
    <w:rsid w:val="008D2F5E"/>
    <w:rsid w:val="00917B9E"/>
    <w:rsid w:val="00924A15"/>
    <w:rsid w:val="0099635F"/>
    <w:rsid w:val="009A6F50"/>
    <w:rsid w:val="009F082B"/>
    <w:rsid w:val="00A30DD9"/>
    <w:rsid w:val="00A34BA8"/>
    <w:rsid w:val="00A45441"/>
    <w:rsid w:val="00A614E9"/>
    <w:rsid w:val="00A95A5E"/>
    <w:rsid w:val="00AA3D56"/>
    <w:rsid w:val="00B54047"/>
    <w:rsid w:val="00B77B66"/>
    <w:rsid w:val="00B97E10"/>
    <w:rsid w:val="00C26D2E"/>
    <w:rsid w:val="00CA4FE4"/>
    <w:rsid w:val="00CB62D2"/>
    <w:rsid w:val="00D22F6C"/>
    <w:rsid w:val="00D41AC5"/>
    <w:rsid w:val="00D82804"/>
    <w:rsid w:val="00D9659F"/>
    <w:rsid w:val="00DB7400"/>
    <w:rsid w:val="00DF61B9"/>
    <w:rsid w:val="00E665D8"/>
    <w:rsid w:val="00E745CD"/>
    <w:rsid w:val="00EF12FD"/>
    <w:rsid w:val="00F876E5"/>
    <w:rsid w:val="00FC496D"/>
    <w:rsid w:val="00FD31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36FC6-6287-43B0-9954-D0EAC451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2F5E"/>
  </w:style>
  <w:style w:type="paragraph" w:styleId="Otsikko4">
    <w:name w:val="heading 4"/>
    <w:basedOn w:val="Normaali"/>
    <w:next w:val="Normaali"/>
    <w:link w:val="Otsikko4Char"/>
    <w:uiPriority w:val="9"/>
    <w:unhideWhenUsed/>
    <w:qFormat/>
    <w:rsid w:val="008D2F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8D2F5E"/>
    <w:rPr>
      <w:rFonts w:asciiTheme="majorHAnsi" w:eastAsiaTheme="majorEastAsia" w:hAnsiTheme="majorHAnsi" w:cstheme="majorBidi"/>
      <w:b/>
      <w:bCs/>
      <w:i/>
      <w:iCs/>
      <w:color w:val="4F81BD" w:themeColor="accent1"/>
    </w:rPr>
  </w:style>
  <w:style w:type="table" w:styleId="TaulukkoRuudukko">
    <w:name w:val="Table Grid"/>
    <w:basedOn w:val="Normaalitaulukko"/>
    <w:uiPriority w:val="59"/>
    <w:rsid w:val="008D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B77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FC496D"/>
    <w:pPr>
      <w:spacing w:after="0" w:line="240" w:lineRule="auto"/>
    </w:pPr>
  </w:style>
  <w:style w:type="character" w:styleId="Hyperlinkki">
    <w:name w:val="Hyperlink"/>
    <w:basedOn w:val="Kappaleenoletusfontti"/>
    <w:uiPriority w:val="99"/>
    <w:unhideWhenUsed/>
    <w:rsid w:val="00356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hc.unesco.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3923</Words>
  <Characters>31785</Characters>
  <Application>Microsoft Office Word</Application>
  <DocSecurity>0</DocSecurity>
  <Lines>264</Lines>
  <Paragraphs>71</Paragraphs>
  <ScaleCrop>false</ScaleCrop>
  <HeadingPairs>
    <vt:vector size="2" baseType="variant">
      <vt:variant>
        <vt:lpstr>Otsikko</vt:lpstr>
      </vt:variant>
      <vt:variant>
        <vt:i4>1</vt:i4>
      </vt:variant>
    </vt:vector>
  </HeadingPairs>
  <TitlesOfParts>
    <vt:vector size="1" baseType="lpstr">
      <vt:lpstr/>
    </vt:vector>
  </TitlesOfParts>
  <Company>Microsoft</Company>
  <LinksUpToDate>false</LinksUpToDate>
  <CharactersWithSpaces>35637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honksa1</dc:creator>
  <cp:lastModifiedBy>Salmenkivi, Eero O A</cp:lastModifiedBy>
  <cp:revision>2</cp:revision>
  <dcterms:created xsi:type="dcterms:W3CDTF">2015-09-28T09:20:00Z</dcterms:created>
  <dcterms:modified xsi:type="dcterms:W3CDTF">2015-09-28T09:20:00Z</dcterms:modified>
</cp:coreProperties>
</file>