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4F" w:rsidRDefault="0046344F">
      <w:pPr>
        <w:pStyle w:val="Yltunniste"/>
        <w:tabs>
          <w:tab w:val="clear" w:pos="4153"/>
          <w:tab w:val="clear" w:pos="8306"/>
        </w:tabs>
        <w:rPr>
          <w:b/>
          <w:lang w:val="fi-FI"/>
        </w:rPr>
      </w:pPr>
    </w:p>
    <w:p w:rsidR="0046344F" w:rsidRDefault="0046344F">
      <w:pPr>
        <w:pStyle w:val="Yltunniste"/>
        <w:tabs>
          <w:tab w:val="clear" w:pos="4153"/>
          <w:tab w:val="clear" w:pos="8306"/>
        </w:tabs>
        <w:rPr>
          <w:b/>
          <w:lang w:val="fi-FI"/>
        </w:rPr>
      </w:pPr>
    </w:p>
    <w:p w:rsidR="0046344F" w:rsidRDefault="0046344F" w:rsidP="0046344F">
      <w:pPr>
        <w:pStyle w:val="Yltunniste"/>
        <w:tabs>
          <w:tab w:val="clear" w:pos="4153"/>
          <w:tab w:val="clear" w:pos="8306"/>
        </w:tabs>
        <w:rPr>
          <w:rFonts w:ascii="Arial" w:hAnsi="Arial" w:cs="Arial"/>
          <w:b/>
          <w:lang w:val="fi-FI"/>
        </w:rPr>
      </w:pPr>
    </w:p>
    <w:p w:rsidR="0046344F" w:rsidRDefault="0046344F" w:rsidP="0046344F">
      <w:pPr>
        <w:pStyle w:val="Yltunniste"/>
        <w:tabs>
          <w:tab w:val="clear" w:pos="4153"/>
          <w:tab w:val="clear" w:pos="8306"/>
        </w:tabs>
        <w:rPr>
          <w:rFonts w:ascii="Arial" w:hAnsi="Arial" w:cs="Arial"/>
          <w:b/>
          <w:lang w:val="fi-FI"/>
        </w:rPr>
      </w:pPr>
    </w:p>
    <w:p w:rsidR="0046344F" w:rsidRPr="0046344F" w:rsidRDefault="0046344F" w:rsidP="0046344F">
      <w:pPr>
        <w:pStyle w:val="Yltunniste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  <w:lang w:val="fi-FI"/>
        </w:rPr>
      </w:pPr>
    </w:p>
    <w:p w:rsidR="0046344F" w:rsidRPr="00EA0512" w:rsidRDefault="0046344F" w:rsidP="00EA0512">
      <w:pPr>
        <w:pStyle w:val="Yltunniste"/>
        <w:tabs>
          <w:tab w:val="clear" w:pos="4153"/>
          <w:tab w:val="clear" w:pos="8306"/>
        </w:tabs>
        <w:ind w:firstLine="567"/>
        <w:rPr>
          <w:rFonts w:ascii="Arial" w:hAnsi="Arial" w:cs="Arial"/>
          <w:b/>
          <w:lang w:val="fi-FI"/>
        </w:rPr>
      </w:pPr>
      <w:r w:rsidRPr="00EA0512">
        <w:rPr>
          <w:rFonts w:ascii="Arial" w:hAnsi="Arial" w:cs="Arial"/>
          <w:b/>
          <w:lang w:val="fi-FI"/>
        </w:rPr>
        <w:t xml:space="preserve">KUTSU </w:t>
      </w:r>
    </w:p>
    <w:p w:rsidR="0046344F" w:rsidRPr="00EA0512" w:rsidRDefault="0046344F" w:rsidP="00EA0512">
      <w:pPr>
        <w:pStyle w:val="Yltunniste"/>
        <w:tabs>
          <w:tab w:val="clear" w:pos="4153"/>
          <w:tab w:val="clear" w:pos="8306"/>
        </w:tabs>
        <w:ind w:firstLine="567"/>
        <w:rPr>
          <w:rFonts w:ascii="Arial" w:hAnsi="Arial" w:cs="Arial"/>
          <w:b/>
          <w:lang w:val="fi-FI"/>
        </w:rPr>
      </w:pPr>
      <w:r w:rsidRPr="00EA0512">
        <w:rPr>
          <w:rFonts w:ascii="Arial" w:hAnsi="Arial" w:cs="Arial"/>
          <w:b/>
          <w:lang w:val="fi-FI"/>
        </w:rPr>
        <w:t>10.5.2013, Helsinki</w:t>
      </w:r>
    </w:p>
    <w:p w:rsidR="0046344F" w:rsidRDefault="0046344F" w:rsidP="0046344F">
      <w:pPr>
        <w:pStyle w:val="Yltunniste"/>
        <w:tabs>
          <w:tab w:val="clear" w:pos="4153"/>
          <w:tab w:val="clear" w:pos="8306"/>
        </w:tabs>
        <w:rPr>
          <w:b/>
          <w:lang w:val="fi-FI"/>
        </w:rPr>
      </w:pPr>
    </w:p>
    <w:p w:rsidR="0046344F" w:rsidRDefault="0046344F" w:rsidP="0046344F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 xml:space="preserve">Kansalliskirjastolla on ilo kutsua teidät osallistumaan Sukukielten digitointiprojektissa tuotetun digitaalisen Fenno-Ugrica -kokoelman ja siihen liittyvien tutkijapalveluiden julkaisutilaisuuteen Auditorioomme torstaina 6. kesäkuuta kello 14:30 alkaen. 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Fenno-Ugrica sisältää noin 17000 sivua inkeroisten- ja vepsänkielisiä julkaisuja, yli 120 mon</w:t>
      </w:r>
      <w:r w:rsidRPr="0046344F">
        <w:rPr>
          <w:rFonts w:ascii="Arial" w:hAnsi="Arial" w:cs="Arial"/>
          <w:sz w:val="20"/>
          <w:szCs w:val="20"/>
          <w:lang w:val="fi-FI"/>
        </w:rPr>
        <w:t>o</w:t>
      </w:r>
      <w:r w:rsidRPr="0046344F">
        <w:rPr>
          <w:rFonts w:ascii="Arial" w:hAnsi="Arial" w:cs="Arial"/>
          <w:sz w:val="20"/>
          <w:szCs w:val="20"/>
          <w:lang w:val="fi-FI"/>
        </w:rPr>
        <w:t>grafiaa, jotka ovat pääsääntöisesti Neuvostoliitossa julkaistuja oppikirjoja ja sanakirjoja. Kirjojen lisäksi on digitoitu lähes 20 000 sivua marilaisia ja mordvalaisia sanomalehtiä 1920- ja 1930-luvuilta. Aineisto on digitoitu Venäjän Kansalliskirjaston (Pietari) kokoelmista ja aineistoihin ko</w:t>
      </w:r>
      <w:r w:rsidRPr="0046344F">
        <w:rPr>
          <w:rFonts w:ascii="Arial" w:hAnsi="Arial" w:cs="Arial"/>
          <w:sz w:val="20"/>
          <w:szCs w:val="20"/>
          <w:lang w:val="fi-FI"/>
        </w:rPr>
        <w:t>s</w:t>
      </w:r>
      <w:r w:rsidRPr="0046344F">
        <w:rPr>
          <w:rFonts w:ascii="Arial" w:hAnsi="Arial" w:cs="Arial"/>
          <w:sz w:val="20"/>
          <w:szCs w:val="20"/>
          <w:lang w:val="fi-FI"/>
        </w:rPr>
        <w:t>kevia tekijänoikeuksia on selvitetty yhteistyössä National Library Resourcen (Moskova) kanssa. Entisen Neuvostoliiton alueella julkaistua aineistoa saatetaan tässä yhteydessä vapaaseen verkkokäyttöön ensimmäistä kertaa digitaalisessa muodossa toisen kirjaston kokoelmissa. V</w:t>
      </w:r>
      <w:r w:rsidRPr="0046344F">
        <w:rPr>
          <w:rFonts w:ascii="Arial" w:hAnsi="Arial" w:cs="Arial"/>
          <w:sz w:val="20"/>
          <w:szCs w:val="20"/>
          <w:lang w:val="fi-FI"/>
        </w:rPr>
        <w:t>a</w:t>
      </w:r>
      <w:r w:rsidRPr="0046344F">
        <w:rPr>
          <w:rFonts w:ascii="Arial" w:hAnsi="Arial" w:cs="Arial"/>
          <w:sz w:val="20"/>
          <w:szCs w:val="20"/>
          <w:lang w:val="fi-FI"/>
        </w:rPr>
        <w:t>paa verkkokäyttö mahdollistaa aineiston hyödyntämisen käytön niin tiedeyhteisön keskuudessa kuin suomensukuisten kielten puhujien parissa.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Julkaistava aineisto on erityisesti suomalais-ugrilaisen kielentutkimuksen ja Neuvostoliittoa koskevan historiantutkimuksen kannalta mielenkiintoinen. Kokoelmassa julkaistavat aineistot s</w:t>
      </w:r>
      <w:r w:rsidRPr="0046344F">
        <w:rPr>
          <w:rFonts w:ascii="Arial" w:hAnsi="Arial" w:cs="Arial"/>
          <w:sz w:val="20"/>
          <w:szCs w:val="20"/>
          <w:lang w:val="fi-FI"/>
        </w:rPr>
        <w:t>i</w:t>
      </w:r>
      <w:r w:rsidRPr="0046344F">
        <w:rPr>
          <w:rFonts w:ascii="Arial" w:hAnsi="Arial" w:cs="Arial"/>
          <w:sz w:val="20"/>
          <w:szCs w:val="20"/>
          <w:lang w:val="fi-FI"/>
        </w:rPr>
        <w:t>joittuvat pääsääntöisesti neuvostoajan alkuun, jolloin kieleen kuin kieleen kehitettiin ilmaisuke</w:t>
      </w:r>
      <w:r w:rsidRPr="0046344F">
        <w:rPr>
          <w:rFonts w:ascii="Arial" w:hAnsi="Arial" w:cs="Arial"/>
          <w:sz w:val="20"/>
          <w:szCs w:val="20"/>
          <w:lang w:val="fi-FI"/>
        </w:rPr>
        <w:t>i</w:t>
      </w:r>
      <w:r w:rsidRPr="0046344F">
        <w:rPr>
          <w:rFonts w:ascii="Arial" w:hAnsi="Arial" w:cs="Arial"/>
          <w:sz w:val="20"/>
          <w:szCs w:val="20"/>
          <w:lang w:val="fi-FI"/>
        </w:rPr>
        <w:t>noja käsittämään yhteiskunnan kaikkia aloja. Se oli yhtäältä kirjallisten kokeilujen ja toisaalta kirjakielten vakiintumisen ja vakiinnuttamisen aikaa. Tukeakseen digitoituihin aineistoihin ko</w:t>
      </w:r>
      <w:r w:rsidRPr="0046344F">
        <w:rPr>
          <w:rFonts w:ascii="Arial" w:hAnsi="Arial" w:cs="Arial"/>
          <w:sz w:val="20"/>
          <w:szCs w:val="20"/>
          <w:lang w:val="fi-FI"/>
        </w:rPr>
        <w:t>h</w:t>
      </w:r>
      <w:r w:rsidRPr="0046344F">
        <w:rPr>
          <w:rFonts w:ascii="Arial" w:hAnsi="Arial" w:cs="Arial"/>
          <w:sz w:val="20"/>
          <w:szCs w:val="20"/>
          <w:lang w:val="fi-FI"/>
        </w:rPr>
        <w:t xml:space="preserve">distuvaa kieliteknologian tutkimusta Kansalliskirjasto on kehittänyt OCR-editorin, jonka avulla voidaan muokata digitoinnin yhteydessä koneellisesti tunnistettua tekstiä mm. kielentutkimusta varten. 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Fenno-Ugrica -kokoelma ja tutkijapalvelut on tuotettu Kansalliskirjaston Sukukielten digitoint</w:t>
      </w:r>
      <w:r w:rsidRPr="0046344F">
        <w:rPr>
          <w:rFonts w:ascii="Arial" w:hAnsi="Arial" w:cs="Arial"/>
          <w:sz w:val="20"/>
          <w:szCs w:val="20"/>
          <w:lang w:val="fi-FI"/>
        </w:rPr>
        <w:t>i</w:t>
      </w:r>
      <w:r w:rsidRPr="0046344F">
        <w:rPr>
          <w:rFonts w:ascii="Arial" w:hAnsi="Arial" w:cs="Arial"/>
          <w:sz w:val="20"/>
          <w:szCs w:val="20"/>
          <w:lang w:val="fi-FI"/>
        </w:rPr>
        <w:t>hankkeessa, joka on osa Koneen Säätiön Kieliohjelmaa. Kieliohjelman tarkoituksena on pie</w:t>
      </w:r>
      <w:r w:rsidRPr="0046344F">
        <w:rPr>
          <w:rFonts w:ascii="Arial" w:hAnsi="Arial" w:cs="Arial"/>
          <w:sz w:val="20"/>
          <w:szCs w:val="20"/>
          <w:lang w:val="fi-FI"/>
        </w:rPr>
        <w:t>n</w:t>
      </w:r>
      <w:r w:rsidRPr="0046344F">
        <w:rPr>
          <w:rFonts w:ascii="Arial" w:hAnsi="Arial" w:cs="Arial"/>
          <w:sz w:val="20"/>
          <w:szCs w:val="20"/>
          <w:lang w:val="fi-FI"/>
        </w:rPr>
        <w:t>ten suomalais-ugrilaisten kielten, suomen sekä Suomen vähemmistökielten dokumentointi ja niiden aseman vahvistaminen. Julkaisemalla tämän aineiston avoimesti verkossa ja saattamalla sen kansalaiskäyttöön Kansalliskirjasto edistää Kieliohjelman tavoitteita sukukielisten aineist</w:t>
      </w:r>
      <w:r w:rsidRPr="0046344F">
        <w:rPr>
          <w:rFonts w:ascii="Arial" w:hAnsi="Arial" w:cs="Arial"/>
          <w:sz w:val="20"/>
          <w:szCs w:val="20"/>
          <w:lang w:val="fi-FI"/>
        </w:rPr>
        <w:t>o</w:t>
      </w:r>
      <w:r w:rsidRPr="0046344F">
        <w:rPr>
          <w:rFonts w:ascii="Arial" w:hAnsi="Arial" w:cs="Arial"/>
          <w:sz w:val="20"/>
          <w:szCs w:val="20"/>
          <w:lang w:val="fi-FI"/>
        </w:rPr>
        <w:t xml:space="preserve">jen saavutettavuudesta. </w:t>
      </w:r>
    </w:p>
    <w:p w:rsidR="0046344F" w:rsidRDefault="0046344F" w:rsidP="0046344F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46344F" w:rsidP="0046344F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46344F" w:rsidP="0046344F">
      <w:pPr>
        <w:ind w:firstLine="567"/>
        <w:jc w:val="both"/>
        <w:rPr>
          <w:rFonts w:ascii="Arial" w:hAnsi="Arial" w:cs="Arial"/>
          <w:b/>
          <w:sz w:val="20"/>
          <w:szCs w:val="20"/>
          <w:lang w:val="fi-FI"/>
        </w:rPr>
      </w:pPr>
      <w:r w:rsidRPr="0046344F">
        <w:rPr>
          <w:rFonts w:ascii="Arial" w:hAnsi="Arial" w:cs="Arial"/>
          <w:b/>
          <w:sz w:val="20"/>
          <w:szCs w:val="20"/>
          <w:lang w:val="fi-FI"/>
        </w:rPr>
        <w:t>Tilaisuuden ohjelma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i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i/>
          <w:sz w:val="20"/>
          <w:szCs w:val="20"/>
          <w:lang w:val="fi-FI"/>
        </w:rPr>
        <w:t>Avaussanat</w:t>
      </w:r>
    </w:p>
    <w:p w:rsidR="0046344F" w:rsidRPr="0046344F" w:rsidRDefault="0046344F" w:rsidP="0046344F">
      <w:pPr>
        <w:ind w:left="567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Liisa Savolainen, Kansalliskirjaston tutkimuskirjastopalveluiden johtaja</w:t>
      </w:r>
    </w:p>
    <w:p w:rsidR="0046344F" w:rsidRPr="0046344F" w:rsidRDefault="0046344F" w:rsidP="0046344F">
      <w:pPr>
        <w:ind w:left="567"/>
        <w:rPr>
          <w:rFonts w:ascii="Arial" w:hAnsi="Arial" w:cs="Arial"/>
          <w:i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i/>
          <w:sz w:val="20"/>
          <w:szCs w:val="20"/>
          <w:lang w:val="fi-FI"/>
        </w:rPr>
        <w:t xml:space="preserve">Sukukielten digitointihankkeen </w:t>
      </w:r>
      <w:r w:rsidR="00672349">
        <w:rPr>
          <w:rFonts w:ascii="Arial" w:hAnsi="Arial" w:cs="Arial"/>
          <w:i/>
          <w:sz w:val="20"/>
          <w:szCs w:val="20"/>
          <w:lang w:val="fi-FI"/>
        </w:rPr>
        <w:t xml:space="preserve">ja </w:t>
      </w:r>
      <w:r w:rsidR="00672349" w:rsidRPr="0046344F">
        <w:rPr>
          <w:rFonts w:ascii="Arial" w:hAnsi="Arial" w:cs="Arial"/>
          <w:i/>
          <w:sz w:val="20"/>
          <w:szCs w:val="20"/>
          <w:lang w:val="fi-FI"/>
        </w:rPr>
        <w:t xml:space="preserve">Fenno-Ugrica -kokoelman </w:t>
      </w:r>
      <w:r w:rsidRPr="0046344F">
        <w:rPr>
          <w:rFonts w:ascii="Arial" w:hAnsi="Arial" w:cs="Arial"/>
          <w:i/>
          <w:sz w:val="20"/>
          <w:szCs w:val="20"/>
          <w:lang w:val="fi-FI"/>
        </w:rPr>
        <w:t>esittely</w:t>
      </w:r>
      <w:r w:rsidR="00672349">
        <w:rPr>
          <w:rFonts w:ascii="Arial" w:hAnsi="Arial" w:cs="Arial"/>
          <w:i/>
          <w:sz w:val="20"/>
          <w:szCs w:val="20"/>
          <w:lang w:val="fi-FI"/>
        </w:rPr>
        <w:t>t</w:t>
      </w:r>
    </w:p>
    <w:p w:rsidR="0046344F" w:rsidRPr="0046344F" w:rsidRDefault="0046344F" w:rsidP="0046344F">
      <w:pPr>
        <w:ind w:left="567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Jussi-Pekka Hakkarainen, projektipäällikkö, Kansalliskirjasto</w:t>
      </w:r>
    </w:p>
    <w:p w:rsidR="0046344F" w:rsidRPr="0046344F" w:rsidRDefault="0046344F" w:rsidP="0046344F">
      <w:pPr>
        <w:ind w:left="567"/>
        <w:rPr>
          <w:rFonts w:ascii="Arial" w:hAnsi="Arial" w:cs="Arial"/>
          <w:i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i/>
          <w:sz w:val="20"/>
          <w:szCs w:val="20"/>
          <w:lang w:val="fi-FI"/>
        </w:rPr>
        <w:t>OCR-editorin kehittäminen</w:t>
      </w:r>
    </w:p>
    <w:p w:rsidR="0046344F" w:rsidRPr="0046344F" w:rsidRDefault="0046344F" w:rsidP="0046344F">
      <w:pPr>
        <w:ind w:left="567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Juho Vuori, tietojärjestelmäasiantuntija, Kansalliskirjasto</w:t>
      </w:r>
    </w:p>
    <w:p w:rsidR="0046344F" w:rsidRPr="0046344F" w:rsidRDefault="0046344F" w:rsidP="0046344F">
      <w:pPr>
        <w:ind w:left="567"/>
        <w:rPr>
          <w:rFonts w:ascii="Arial" w:hAnsi="Arial" w:cs="Arial"/>
          <w:i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i/>
          <w:sz w:val="20"/>
          <w:szCs w:val="20"/>
          <w:lang w:val="fi-FI"/>
        </w:rPr>
        <w:t>Tutkijan ääni</w:t>
      </w:r>
    </w:p>
    <w:p w:rsidR="0046344F" w:rsidRPr="0046344F" w:rsidRDefault="0046344F" w:rsidP="0046344F">
      <w:pPr>
        <w:ind w:left="567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Jack Rueter, kielentutkija, Helsingin yliopisto</w:t>
      </w:r>
    </w:p>
    <w:p w:rsidR="0046344F" w:rsidRPr="0046344F" w:rsidRDefault="0046344F" w:rsidP="0046344F">
      <w:pPr>
        <w:ind w:left="567"/>
        <w:rPr>
          <w:rFonts w:ascii="Arial" w:hAnsi="Arial" w:cs="Arial"/>
          <w:i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rPr>
          <w:rFonts w:ascii="Arial" w:hAnsi="Arial" w:cs="Arial"/>
          <w:i/>
          <w:sz w:val="20"/>
          <w:szCs w:val="20"/>
          <w:lang w:val="fi-FI"/>
        </w:rPr>
      </w:pPr>
      <w:r w:rsidRPr="0046344F">
        <w:rPr>
          <w:rFonts w:ascii="Arial" w:hAnsi="Arial" w:cs="Arial"/>
          <w:i/>
          <w:sz w:val="20"/>
          <w:szCs w:val="20"/>
          <w:lang w:val="fi-FI"/>
        </w:rPr>
        <w:t>Tietoisku jatkohankkeen suunnittelusta</w:t>
      </w:r>
    </w:p>
    <w:p w:rsidR="0046344F" w:rsidRPr="0046344F" w:rsidRDefault="0046344F" w:rsidP="0046344F">
      <w:pPr>
        <w:ind w:left="567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Jussi-Pekka Hakkarainen</w:t>
      </w:r>
    </w:p>
    <w:p w:rsid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EA0512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lastRenderedPageBreak/>
        <w:t>Tilaisuus järjestetään Kansalliskirjaston auditoriossa 6. kesäkuuta 2013, kello 14:30 alkaen. S</w:t>
      </w:r>
      <w:r w:rsidRPr="0046344F">
        <w:rPr>
          <w:rFonts w:ascii="Arial" w:hAnsi="Arial" w:cs="Arial"/>
          <w:sz w:val="20"/>
          <w:szCs w:val="20"/>
          <w:lang w:val="fi-FI"/>
        </w:rPr>
        <w:t>i</w:t>
      </w:r>
      <w:r w:rsidRPr="0046344F">
        <w:rPr>
          <w:rFonts w:ascii="Arial" w:hAnsi="Arial" w:cs="Arial"/>
          <w:sz w:val="20"/>
          <w:szCs w:val="20"/>
          <w:lang w:val="fi-FI"/>
        </w:rPr>
        <w:t xml:space="preserve">säänkäynti Auditorioon Yliopistonkadun puoleisesta ovesta. Tilaisuutta voi seurata myös Adobe Connect </w:t>
      </w:r>
      <w:r w:rsidR="001C1B10">
        <w:rPr>
          <w:rFonts w:ascii="Arial" w:hAnsi="Arial" w:cs="Arial"/>
          <w:sz w:val="20"/>
          <w:szCs w:val="20"/>
          <w:lang w:val="fi-FI"/>
        </w:rPr>
        <w:t>-</w:t>
      </w:r>
      <w:r w:rsidRPr="0046344F">
        <w:rPr>
          <w:rFonts w:ascii="Arial" w:hAnsi="Arial" w:cs="Arial"/>
          <w:sz w:val="20"/>
          <w:szCs w:val="20"/>
          <w:lang w:val="fi-FI"/>
        </w:rPr>
        <w:t>verkkokokouspalvelussa oheisen linkin välityksellä:</w:t>
      </w:r>
    </w:p>
    <w:p w:rsidR="0046344F" w:rsidRPr="0046344F" w:rsidRDefault="00904478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hyperlink r:id="rId9" w:history="1">
        <w:r w:rsidR="0046344F" w:rsidRPr="0046344F">
          <w:rPr>
            <w:rStyle w:val="Hyperlinkki"/>
            <w:rFonts w:ascii="Arial" w:hAnsi="Arial" w:cs="Arial"/>
            <w:sz w:val="20"/>
            <w:szCs w:val="20"/>
            <w:lang w:val="fi-FI"/>
          </w:rPr>
          <w:t>https://connectpro.helsinki.fi/kk_kokous</w:t>
        </w:r>
      </w:hyperlink>
      <w:r w:rsidR="0046344F" w:rsidRPr="0046344F">
        <w:rPr>
          <w:rFonts w:ascii="Arial" w:hAnsi="Arial" w:cs="Arial"/>
          <w:sz w:val="20"/>
          <w:szCs w:val="20"/>
          <w:lang w:val="fi-FI"/>
        </w:rPr>
        <w:t> </w:t>
      </w:r>
    </w:p>
    <w:p w:rsid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Ystävällisin terveisin,</w:t>
      </w:r>
    </w:p>
    <w:p w:rsidR="001E2927" w:rsidRPr="0046344F" w:rsidRDefault="001E2927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 xml:space="preserve">Kansalliskirjaston puolesta, </w:t>
      </w:r>
    </w:p>
    <w:p w:rsidR="001E2927" w:rsidRPr="0046344F" w:rsidRDefault="001E2927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Liisa Savolainen</w:t>
      </w:r>
    </w:p>
    <w:p w:rsidR="001E2927" w:rsidRPr="0046344F" w:rsidRDefault="001E2927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904478" w:rsidP="0046344F">
      <w:pPr>
        <w:ind w:left="567"/>
        <w:jc w:val="both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Lisätietoja ja yhteystietoja</w:t>
      </w:r>
      <w:bookmarkStart w:id="0" w:name="_GoBack"/>
      <w:bookmarkEnd w:id="0"/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Jussi-Pekka Hakkarainen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 xml:space="preserve">Projektipäällikkö 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Kansalliskirjasto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Tutkimuskirjasto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PL 26 (Teollisuuskatu 23)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00014 Helsingin yliopisto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>+09 191 40793</w:t>
      </w: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</w:p>
    <w:p w:rsidR="0046344F" w:rsidRPr="0046344F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fi-FI"/>
        </w:rPr>
      </w:pPr>
      <w:r w:rsidRPr="0046344F">
        <w:rPr>
          <w:rFonts w:ascii="Arial" w:hAnsi="Arial" w:cs="Arial"/>
          <w:sz w:val="20"/>
          <w:szCs w:val="20"/>
          <w:lang w:val="fi-FI"/>
        </w:rPr>
        <w:t xml:space="preserve">www: </w:t>
      </w:r>
      <w:hyperlink r:id="rId10" w:history="1">
        <w:r w:rsidRPr="0046344F">
          <w:rPr>
            <w:rStyle w:val="Hyperlinkki"/>
            <w:rFonts w:ascii="Arial" w:hAnsi="Arial" w:cs="Arial"/>
            <w:sz w:val="20"/>
            <w:szCs w:val="20"/>
            <w:lang w:val="fi-FI"/>
          </w:rPr>
          <w:t>http://www.kansalliskirjasto.fi/kokoelmatjapalvelut/digitaalisetkokoelmat/finnougric.html</w:t>
        </w:r>
      </w:hyperlink>
      <w:r w:rsidRPr="0046344F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46344F" w:rsidRPr="00D634AE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D634AE">
        <w:rPr>
          <w:rFonts w:ascii="Arial" w:hAnsi="Arial" w:cs="Arial"/>
          <w:sz w:val="20"/>
          <w:szCs w:val="20"/>
          <w:lang w:val="sv-SE"/>
        </w:rPr>
        <w:t xml:space="preserve">blogi: </w:t>
      </w:r>
      <w:hyperlink r:id="rId11" w:history="1">
        <w:r w:rsidRPr="00D634AE">
          <w:rPr>
            <w:rStyle w:val="Hyperlinkki"/>
            <w:rFonts w:ascii="Arial" w:hAnsi="Arial" w:cs="Arial"/>
            <w:sz w:val="20"/>
            <w:szCs w:val="20"/>
            <w:lang w:val="sv-SE"/>
          </w:rPr>
          <w:t>https://blogs.helsinki.fi/fennougrica/</w:t>
        </w:r>
      </w:hyperlink>
      <w:r w:rsidRPr="00D634AE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46344F" w:rsidRPr="00D634AE" w:rsidRDefault="0046344F" w:rsidP="0046344F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 w:rsidRPr="00D634AE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2" w:history="1">
        <w:r w:rsidRPr="00D634AE">
          <w:rPr>
            <w:rStyle w:val="Hyperlinkki"/>
            <w:rFonts w:ascii="Arial" w:hAnsi="Arial" w:cs="Arial"/>
            <w:sz w:val="20"/>
            <w:szCs w:val="20"/>
            <w:lang w:val="en-US"/>
          </w:rPr>
          <w:t>kk-fennougrica@helsinki.fi</w:t>
        </w:r>
      </w:hyperlink>
      <w:r w:rsidRPr="00D634A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6344F" w:rsidRPr="0046344F" w:rsidRDefault="0046344F" w:rsidP="0046344F">
      <w:pPr>
        <w:pStyle w:val="Yltunniste"/>
        <w:tabs>
          <w:tab w:val="clear" w:pos="4153"/>
          <w:tab w:val="clear" w:pos="8306"/>
        </w:tabs>
        <w:ind w:left="567"/>
        <w:rPr>
          <w:lang w:val="en-US"/>
        </w:rPr>
      </w:pPr>
    </w:p>
    <w:sectPr w:rsidR="0046344F" w:rsidRPr="0046344F" w:rsidSect="0046344F"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17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1B" w:rsidRDefault="0099401B">
      <w:r>
        <w:separator/>
      </w:r>
    </w:p>
  </w:endnote>
  <w:endnote w:type="continuationSeparator" w:id="0">
    <w:p w:rsidR="0099401B" w:rsidRDefault="0099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08"/>
      <w:gridCol w:w="2514"/>
    </w:tblGrid>
    <w:tr w:rsidR="0099401B">
      <w:tc>
        <w:tcPr>
          <w:tcW w:w="7908" w:type="dxa"/>
        </w:tcPr>
        <w:p w:rsidR="0099401B" w:rsidRDefault="0099401B">
          <w:pPr>
            <w:pStyle w:val="Alatunniste"/>
            <w:jc w:val="right"/>
          </w:pPr>
        </w:p>
      </w:tc>
      <w:tc>
        <w:tcPr>
          <w:tcW w:w="2514" w:type="dxa"/>
        </w:tcPr>
        <w:p w:rsidR="0099401B" w:rsidRDefault="0099401B">
          <w:pPr>
            <w:pStyle w:val="Alatunniste"/>
          </w:pPr>
        </w:p>
      </w:tc>
    </w:tr>
  </w:tbl>
  <w:p w:rsidR="0099401B" w:rsidRDefault="0099401B">
    <w:pPr>
      <w:pStyle w:val="Alatunnist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08"/>
      <w:gridCol w:w="2514"/>
    </w:tblGrid>
    <w:tr w:rsidR="0099401B">
      <w:tc>
        <w:tcPr>
          <w:tcW w:w="7908" w:type="dxa"/>
        </w:tcPr>
        <w:p w:rsidR="0099401B" w:rsidRDefault="0099401B">
          <w:pPr>
            <w:pStyle w:val="Alatunniste"/>
            <w:jc w:val="right"/>
          </w:pPr>
        </w:p>
      </w:tc>
      <w:tc>
        <w:tcPr>
          <w:tcW w:w="2514" w:type="dxa"/>
        </w:tcPr>
        <w:p w:rsidR="0099401B" w:rsidRDefault="0099401B">
          <w:pPr>
            <w:autoSpaceDE w:val="0"/>
            <w:autoSpaceDN w:val="0"/>
            <w:adjustRightInd w:val="0"/>
            <w:rPr>
              <w:rFonts w:ascii="Garamond-LightItalic" w:hAnsi="Garamond-LightItalic"/>
              <w:i/>
              <w:sz w:val="18"/>
              <w:lang w:val="fi-FI"/>
            </w:rPr>
          </w:pPr>
          <w:r>
            <w:rPr>
              <w:rFonts w:ascii="Garamond-LightItalic" w:hAnsi="Garamond-LightItalic"/>
              <w:i/>
              <w:sz w:val="18"/>
              <w:lang w:val="fi-FI"/>
            </w:rPr>
            <w:t>Postiosoite:</w:t>
          </w:r>
        </w:p>
        <w:p w:rsidR="0099401B" w:rsidRDefault="0099401B">
          <w:pPr>
            <w:autoSpaceDE w:val="0"/>
            <w:autoSpaceDN w:val="0"/>
            <w:adjustRightInd w:val="0"/>
            <w:rPr>
              <w:rFonts w:ascii="Garamond-LightItalic" w:hAnsi="Garamond-LightItalic"/>
              <w:i/>
              <w:sz w:val="18"/>
              <w:lang w:val="fi-FI"/>
            </w:rPr>
          </w:pPr>
          <w:r>
            <w:rPr>
              <w:rFonts w:ascii="Garamond-LightItalic" w:hAnsi="Garamond-LightItalic"/>
              <w:i/>
              <w:sz w:val="18"/>
              <w:lang w:val="fi-FI"/>
            </w:rPr>
            <w:t>PL 15 (Unioninkatu 36)</w:t>
          </w:r>
        </w:p>
        <w:p w:rsidR="0099401B" w:rsidRDefault="0099401B">
          <w:pPr>
            <w:autoSpaceDE w:val="0"/>
            <w:autoSpaceDN w:val="0"/>
            <w:adjustRightInd w:val="0"/>
            <w:rPr>
              <w:rFonts w:ascii="Garamond-LightItalic" w:hAnsi="Garamond-LightItalic"/>
              <w:i/>
              <w:sz w:val="18"/>
              <w:lang w:val="fi-FI"/>
            </w:rPr>
          </w:pPr>
          <w:r>
            <w:rPr>
              <w:rFonts w:ascii="Garamond-LightItalic" w:hAnsi="Garamond-LightItalic"/>
              <w:i/>
              <w:sz w:val="18"/>
              <w:lang w:val="fi-FI"/>
            </w:rPr>
            <w:t>00014 Helsingin yliopisto</w:t>
          </w:r>
        </w:p>
        <w:p w:rsidR="0099401B" w:rsidRDefault="0099401B">
          <w:pPr>
            <w:autoSpaceDE w:val="0"/>
            <w:autoSpaceDN w:val="0"/>
            <w:adjustRightInd w:val="0"/>
            <w:rPr>
              <w:rFonts w:ascii="Garamond-LightItalic" w:hAnsi="Garamond-LightItalic"/>
              <w:i/>
              <w:sz w:val="18"/>
              <w:lang w:val="fi-FI"/>
            </w:rPr>
          </w:pPr>
          <w:r>
            <w:rPr>
              <w:rFonts w:ascii="Garamond-LightItalic" w:hAnsi="Garamond-LightItalic"/>
              <w:i/>
              <w:sz w:val="18"/>
              <w:lang w:val="fi-FI"/>
            </w:rPr>
            <w:t>Käyntiosoite: Unioninkatu 36</w:t>
          </w:r>
        </w:p>
        <w:p w:rsidR="0099401B" w:rsidRDefault="0099401B">
          <w:pPr>
            <w:autoSpaceDE w:val="0"/>
            <w:autoSpaceDN w:val="0"/>
            <w:adjustRightInd w:val="0"/>
            <w:rPr>
              <w:rFonts w:ascii="Garamond-LightItalic" w:hAnsi="Garamond-LightItalic"/>
              <w:i/>
              <w:sz w:val="18"/>
              <w:lang w:val="fi-FI"/>
            </w:rPr>
          </w:pPr>
          <w:r>
            <w:rPr>
              <w:rFonts w:ascii="Garamond-LightItalic" w:hAnsi="Garamond-LightItalic"/>
              <w:i/>
              <w:sz w:val="18"/>
              <w:lang w:val="fi-FI"/>
            </w:rPr>
            <w:t>Puhelin: (09) 1911</w:t>
          </w:r>
        </w:p>
        <w:p w:rsidR="0099401B" w:rsidRDefault="0099401B">
          <w:pPr>
            <w:pStyle w:val="Alatunniste"/>
          </w:pPr>
          <w:r>
            <w:rPr>
              <w:rFonts w:ascii="Garamond-LightItalic" w:hAnsi="Garamond-LightItalic"/>
              <w:i/>
              <w:sz w:val="18"/>
              <w:lang w:val="fi-FI"/>
            </w:rPr>
            <w:t>Faksi: (09) 191 22719</w:t>
          </w:r>
        </w:p>
      </w:tc>
    </w:tr>
  </w:tbl>
  <w:p w:rsidR="0099401B" w:rsidRDefault="0099401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1B" w:rsidRDefault="0099401B">
      <w:r>
        <w:separator/>
      </w:r>
    </w:p>
  </w:footnote>
  <w:footnote w:type="continuationSeparator" w:id="0">
    <w:p w:rsidR="0099401B" w:rsidRDefault="0099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1B" w:rsidRDefault="00681F46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728" behindDoc="0" locked="0" layoutInCell="1" allowOverlap="1" wp14:anchorId="7EC0A2A4" wp14:editId="3F2C69F6">
          <wp:simplePos x="0" y="0"/>
          <wp:positionH relativeFrom="column">
            <wp:posOffset>5029200</wp:posOffset>
          </wp:positionH>
          <wp:positionV relativeFrom="paragraph">
            <wp:posOffset>252095</wp:posOffset>
          </wp:positionV>
          <wp:extent cx="1428750" cy="1238250"/>
          <wp:effectExtent l="19050" t="0" r="0" b="0"/>
          <wp:wrapSquare wrapText="bothSides"/>
          <wp:docPr id="3" name="Kuva 3" descr="kk_logo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logo_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F93"/>
    <w:multiLevelType w:val="hybridMultilevel"/>
    <w:tmpl w:val="6EC29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C5456"/>
    <w:multiLevelType w:val="multilevel"/>
    <w:tmpl w:val="FB2A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737BD"/>
    <w:multiLevelType w:val="hybridMultilevel"/>
    <w:tmpl w:val="700CD6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4A82B482">
      <w:start w:val="1"/>
      <w:numFmt w:val="upperLetter"/>
      <w:lvlText w:val="%2)"/>
      <w:lvlJc w:val="left"/>
      <w:pPr>
        <w:tabs>
          <w:tab w:val="num" w:pos="2880"/>
        </w:tabs>
        <w:ind w:left="2880" w:hanging="360"/>
      </w:pPr>
      <w:rPr>
        <w:rFonts w:ascii="Baskerville Old Face" w:eastAsiaTheme="minorHAnsi" w:hAnsi="Baskerville Old Face" w:cstheme="minorBidi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A5CF4"/>
    <w:multiLevelType w:val="hybridMultilevel"/>
    <w:tmpl w:val="E53008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807"/>
    <w:multiLevelType w:val="hybridMultilevel"/>
    <w:tmpl w:val="130AE36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1A22DD7"/>
    <w:multiLevelType w:val="hybridMultilevel"/>
    <w:tmpl w:val="822AF3D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C6"/>
    <w:rsid w:val="000070ED"/>
    <w:rsid w:val="0006499A"/>
    <w:rsid w:val="000F12D5"/>
    <w:rsid w:val="000F3839"/>
    <w:rsid w:val="00102320"/>
    <w:rsid w:val="00134409"/>
    <w:rsid w:val="00183248"/>
    <w:rsid w:val="001B1F0D"/>
    <w:rsid w:val="001C1B10"/>
    <w:rsid w:val="001E2927"/>
    <w:rsid w:val="00221C40"/>
    <w:rsid w:val="00241893"/>
    <w:rsid w:val="0025224A"/>
    <w:rsid w:val="002608BF"/>
    <w:rsid w:val="0029260F"/>
    <w:rsid w:val="002E4741"/>
    <w:rsid w:val="002F7646"/>
    <w:rsid w:val="0035291D"/>
    <w:rsid w:val="00354AAF"/>
    <w:rsid w:val="003E009D"/>
    <w:rsid w:val="003F4339"/>
    <w:rsid w:val="0044738D"/>
    <w:rsid w:val="004517A3"/>
    <w:rsid w:val="0046344F"/>
    <w:rsid w:val="00473029"/>
    <w:rsid w:val="00484724"/>
    <w:rsid w:val="004B0C5E"/>
    <w:rsid w:val="004E557F"/>
    <w:rsid w:val="004F5FB5"/>
    <w:rsid w:val="0055067E"/>
    <w:rsid w:val="00554CB8"/>
    <w:rsid w:val="005E45F6"/>
    <w:rsid w:val="00612D70"/>
    <w:rsid w:val="00630696"/>
    <w:rsid w:val="00672349"/>
    <w:rsid w:val="0067467A"/>
    <w:rsid w:val="00681F46"/>
    <w:rsid w:val="00683688"/>
    <w:rsid w:val="0069712E"/>
    <w:rsid w:val="00751E79"/>
    <w:rsid w:val="00766A00"/>
    <w:rsid w:val="007B0EC6"/>
    <w:rsid w:val="00816985"/>
    <w:rsid w:val="008434A0"/>
    <w:rsid w:val="00871981"/>
    <w:rsid w:val="008A00D9"/>
    <w:rsid w:val="008C1ACC"/>
    <w:rsid w:val="008E5D03"/>
    <w:rsid w:val="008F7846"/>
    <w:rsid w:val="00904478"/>
    <w:rsid w:val="00913033"/>
    <w:rsid w:val="009563B3"/>
    <w:rsid w:val="0099401B"/>
    <w:rsid w:val="009F787F"/>
    <w:rsid w:val="00A51B2A"/>
    <w:rsid w:val="00A77C1C"/>
    <w:rsid w:val="00AB7605"/>
    <w:rsid w:val="00AF753C"/>
    <w:rsid w:val="00B71F83"/>
    <w:rsid w:val="00BA2877"/>
    <w:rsid w:val="00BA7DFE"/>
    <w:rsid w:val="00BC18E2"/>
    <w:rsid w:val="00BE4EC1"/>
    <w:rsid w:val="00C06FDA"/>
    <w:rsid w:val="00C10E87"/>
    <w:rsid w:val="00C65031"/>
    <w:rsid w:val="00CD2F08"/>
    <w:rsid w:val="00D1099E"/>
    <w:rsid w:val="00DB31E1"/>
    <w:rsid w:val="00DD2592"/>
    <w:rsid w:val="00DE612C"/>
    <w:rsid w:val="00E257E6"/>
    <w:rsid w:val="00E43A3F"/>
    <w:rsid w:val="00EA0512"/>
    <w:rsid w:val="00EC0831"/>
    <w:rsid w:val="00EF763C"/>
    <w:rsid w:val="00F51ADA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51B2A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51B2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A51B2A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612D70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67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67467A"/>
    <w:rPr>
      <w:rFonts w:ascii="Courier New" w:hAnsi="Courier New" w:cs="Courier New"/>
    </w:rPr>
  </w:style>
  <w:style w:type="paragraph" w:styleId="Luettelokappale">
    <w:name w:val="List Paragraph"/>
    <w:basedOn w:val="Normaali"/>
    <w:uiPriority w:val="34"/>
    <w:qFormat/>
    <w:rsid w:val="0029260F"/>
    <w:pPr>
      <w:spacing w:line="360" w:lineRule="auto"/>
      <w:ind w:left="720"/>
      <w:contextualSpacing/>
      <w:jc w:val="both"/>
    </w:pPr>
    <w:rPr>
      <w:rFonts w:ascii="Baskerville Old Face" w:eastAsiaTheme="minorHAnsi" w:hAnsi="Baskerville Old Face" w:cstheme="minorBidi"/>
      <w:szCs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463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51B2A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51B2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A51B2A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612D70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67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67467A"/>
    <w:rPr>
      <w:rFonts w:ascii="Courier New" w:hAnsi="Courier New" w:cs="Courier New"/>
    </w:rPr>
  </w:style>
  <w:style w:type="paragraph" w:styleId="Luettelokappale">
    <w:name w:val="List Paragraph"/>
    <w:basedOn w:val="Normaali"/>
    <w:uiPriority w:val="34"/>
    <w:qFormat/>
    <w:rsid w:val="0029260F"/>
    <w:pPr>
      <w:spacing w:line="360" w:lineRule="auto"/>
      <w:ind w:left="720"/>
      <w:contextualSpacing/>
      <w:jc w:val="both"/>
    </w:pPr>
    <w:rPr>
      <w:rFonts w:ascii="Baskerville Old Face" w:eastAsiaTheme="minorHAnsi" w:hAnsi="Baskerville Old Face" w:cstheme="minorBidi"/>
      <w:szCs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463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k-fennougrica@helsinki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s.helsinki.fi/fennougric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nsalliskirjasto.fi/kokoelmatjapalvelut/digitaalisetkokoelmat/finnougri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nectpro.helsinki.fi/kk_koko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5C6D-876E-4034-A6CB-4D768913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PERGAMENTTIPROJEKTIN OHJAUSRYHMÄ</vt:lpstr>
    </vt:vector>
  </TitlesOfParts>
  <Company>HYK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PERGAMENTTIPROJEKTIN OHJAUSRYHMÄ</dc:title>
  <dc:subject/>
  <dc:creator>peolaiti</dc:creator>
  <cp:keywords/>
  <dc:description/>
  <cp:lastModifiedBy>Jussi-Pekka Hakkarainen</cp:lastModifiedBy>
  <cp:revision>3</cp:revision>
  <cp:lastPrinted>2011-10-12T13:37:00Z</cp:lastPrinted>
  <dcterms:created xsi:type="dcterms:W3CDTF">2013-05-10T06:00:00Z</dcterms:created>
  <dcterms:modified xsi:type="dcterms:W3CDTF">2013-05-10T06:00:00Z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</Properties>
</file>