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3" w:rsidRPr="00046E21" w:rsidRDefault="000E1053" w:rsidP="00ED61F3">
      <w:pPr>
        <w:pStyle w:val="NormalWeb"/>
        <w:spacing w:line="276" w:lineRule="auto"/>
        <w:jc w:val="center"/>
        <w:rPr>
          <w:sz w:val="28"/>
          <w:szCs w:val="28"/>
          <w:lang w:val="fi-FI"/>
        </w:rPr>
      </w:pPr>
      <w:r w:rsidRPr="00046E21">
        <w:rPr>
          <w:rStyle w:val="Strong"/>
          <w:sz w:val="28"/>
          <w:szCs w:val="28"/>
          <w:lang w:val="fi-FI"/>
        </w:rPr>
        <w:t>Taloudelliset termit tutuiksi (TTT) ja Taloustieteen sovellutuksia (TTS)</w:t>
      </w:r>
    </w:p>
    <w:p w:rsidR="000E1053" w:rsidRPr="00046E21" w:rsidRDefault="00A4403E" w:rsidP="00ED61F3">
      <w:pPr>
        <w:pStyle w:val="NormalWeb"/>
        <w:numPr>
          <w:ilvl w:val="0"/>
          <w:numId w:val="5"/>
        </w:numPr>
        <w:spacing w:line="276" w:lineRule="auto"/>
        <w:rPr>
          <w:lang w:val="fi-FI"/>
        </w:rPr>
      </w:pPr>
      <w:r w:rsidRPr="00046E21">
        <w:rPr>
          <w:lang w:val="fi-FI"/>
        </w:rPr>
        <w:t>Taloudelliset termit tutuiksi -</w:t>
      </w:r>
      <w:r w:rsidR="000E1053" w:rsidRPr="00046E21">
        <w:rPr>
          <w:lang w:val="fi-FI"/>
        </w:rPr>
        <w:t>kurssi (TTT</w:t>
      </w:r>
      <w:r w:rsidRPr="00046E21">
        <w:rPr>
          <w:lang w:val="fi-FI"/>
        </w:rPr>
        <w:t>, 3 op.</w:t>
      </w:r>
      <w:r w:rsidR="000B5534">
        <w:rPr>
          <w:lang w:val="fi-FI"/>
        </w:rPr>
        <w:t xml:space="preserve"> </w:t>
      </w:r>
      <w:r w:rsidR="000B5534" w:rsidRPr="00067D48">
        <w:rPr>
          <w:lang w:val="fi-FI"/>
        </w:rPr>
        <w:t>15.1. - 13.2.20</w:t>
      </w:r>
      <w:r w:rsidR="000B5534">
        <w:rPr>
          <w:lang w:val="fi-FI"/>
        </w:rPr>
        <w:t>14</w:t>
      </w:r>
      <w:r w:rsidR="000E1053" w:rsidRPr="00046E21">
        <w:rPr>
          <w:lang w:val="fi-FI"/>
        </w:rPr>
        <w:t>) yksin suoritettuna kuuluu valtiotieteellisen tiedekunnan yleisopintoihin.</w:t>
      </w:r>
    </w:p>
    <w:p w:rsidR="000E1053" w:rsidRPr="00046E21" w:rsidRDefault="00A4403E" w:rsidP="00ED61F3">
      <w:pPr>
        <w:pStyle w:val="NormalWeb"/>
        <w:numPr>
          <w:ilvl w:val="0"/>
          <w:numId w:val="5"/>
        </w:numPr>
        <w:spacing w:line="276" w:lineRule="auto"/>
        <w:rPr>
          <w:lang w:val="fi-FI"/>
        </w:rPr>
      </w:pPr>
      <w:r w:rsidRPr="00046E21">
        <w:rPr>
          <w:lang w:val="fi-FI"/>
        </w:rPr>
        <w:t>TTT-</w:t>
      </w:r>
      <w:r w:rsidR="000E1053" w:rsidRPr="00046E21">
        <w:rPr>
          <w:lang w:val="fi-FI"/>
        </w:rPr>
        <w:t xml:space="preserve">kurssi </w:t>
      </w:r>
      <w:r w:rsidR="000E1053" w:rsidRPr="00046E21">
        <w:rPr>
          <w:i/>
          <w:lang w:val="fi-FI"/>
        </w:rPr>
        <w:t>yhdessä</w:t>
      </w:r>
      <w:r w:rsidR="000E1053" w:rsidRPr="00046E21">
        <w:rPr>
          <w:lang w:val="fi-FI"/>
        </w:rPr>
        <w:t xml:space="preserve"> jatko-osan Taloustieteen sovellutuksia (</w:t>
      </w:r>
      <w:r w:rsidR="000B5534" w:rsidRPr="00505CB7">
        <w:rPr>
          <w:lang w:val="fi-FI"/>
        </w:rPr>
        <w:t>12.3. - 27.3.2014</w:t>
      </w:r>
      <w:r w:rsidRPr="00046E21">
        <w:rPr>
          <w:lang w:val="fi-FI"/>
        </w:rPr>
        <w:t>) kanssa muodostavat KA6l -</w:t>
      </w:r>
      <w:r w:rsidR="000E1053" w:rsidRPr="00046E21">
        <w:rPr>
          <w:lang w:val="fi-FI"/>
        </w:rPr>
        <w:t>kurssin Taloustieteen termejä ja sovellutuksia (TTS, 5 op).</w:t>
      </w:r>
    </w:p>
    <w:p w:rsidR="00046E21" w:rsidRPr="004437DA" w:rsidRDefault="000E1053" w:rsidP="00F46207">
      <w:pPr>
        <w:pStyle w:val="NormalWeb"/>
        <w:spacing w:line="276" w:lineRule="auto"/>
        <w:jc w:val="center"/>
        <w:rPr>
          <w:b/>
          <w:i/>
          <w:lang w:val="fi-FI"/>
        </w:rPr>
      </w:pPr>
      <w:r w:rsidRPr="004437DA">
        <w:rPr>
          <w:b/>
          <w:i/>
          <w:lang w:val="fi-FI"/>
        </w:rPr>
        <w:t>Vain toiseen näistä kursseista ilmoittaudutaan. Valintaa ei voi muuttaa jälkikäteen. On valittava etukäteen ilmoittautuu</w:t>
      </w:r>
      <w:r w:rsidR="00A4403E" w:rsidRPr="004437DA">
        <w:rPr>
          <w:b/>
          <w:i/>
          <w:lang w:val="fi-FI"/>
        </w:rPr>
        <w:t xml:space="preserve">ko TTT- (3 op) vai </w:t>
      </w:r>
      <w:proofErr w:type="spellStart"/>
      <w:r w:rsidR="00A4403E" w:rsidRPr="004437DA">
        <w:rPr>
          <w:b/>
          <w:i/>
          <w:lang w:val="fi-FI"/>
        </w:rPr>
        <w:t>TTS-kurssille</w:t>
      </w:r>
      <w:proofErr w:type="spellEnd"/>
      <w:r w:rsidR="00A4403E" w:rsidRPr="004437DA">
        <w:rPr>
          <w:b/>
          <w:i/>
          <w:lang w:val="fi-FI"/>
        </w:rPr>
        <w:t xml:space="preserve"> (</w:t>
      </w:r>
      <w:r w:rsidR="00046E21" w:rsidRPr="004437DA">
        <w:rPr>
          <w:b/>
          <w:i/>
          <w:lang w:val="fi-FI"/>
        </w:rPr>
        <w:t>5 op)!</w:t>
      </w: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Kurssin koordinaattori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: Juha Tervala, </w:t>
      </w:r>
      <w:proofErr w:type="gramStart"/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puh. 050-3182244</w:t>
      </w:r>
      <w:proofErr w:type="gramEnd"/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; juha.tervala(at)helsinki.fi</w:t>
      </w:r>
    </w:p>
    <w:p w:rsidR="00A4403E" w:rsidRPr="00A67668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Kurssiassistentti: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0B553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Harri </w:t>
      </w:r>
      <w:proofErr w:type="spellStart"/>
      <w:r w:rsidR="000B5534">
        <w:rPr>
          <w:rFonts w:ascii="Times New Roman" w:hAnsi="Times New Roman" w:cs="Times New Roman"/>
          <w:color w:val="000000"/>
          <w:sz w:val="24"/>
          <w:szCs w:val="24"/>
          <w:lang w:val="fi-FI"/>
        </w:rPr>
        <w:t>Pönkä</w:t>
      </w:r>
      <w:proofErr w:type="spellEnd"/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: </w:t>
      </w:r>
      <w:proofErr w:type="spellStart"/>
      <w:r w:rsidR="000B5534">
        <w:rPr>
          <w:rFonts w:ascii="Times New Roman" w:hAnsi="Times New Roman" w:cs="Times New Roman"/>
          <w:color w:val="000000"/>
          <w:sz w:val="24"/>
          <w:szCs w:val="24"/>
          <w:lang w:val="fi-FI"/>
        </w:rPr>
        <w:t>harri.ponka</w:t>
      </w:r>
      <w:proofErr w:type="spellEnd"/>
      <w:r w:rsidR="000B5534"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(at)helsinki.fi</w:t>
      </w:r>
    </w:p>
    <w:p w:rsidR="00A4403E" w:rsidRPr="00046E21" w:rsidRDefault="00DF0D85" w:rsidP="000B5534">
      <w:pPr>
        <w:pStyle w:val="NormalWeb"/>
        <w:rPr>
          <w:lang w:val="fi-FI"/>
        </w:rPr>
      </w:pPr>
      <w:r w:rsidRPr="00046E21">
        <w:rPr>
          <w:b/>
          <w:bCs/>
          <w:color w:val="000000"/>
          <w:lang w:val="fi-FI"/>
        </w:rPr>
        <w:t xml:space="preserve">TTT-kurssin ohjelma: </w:t>
      </w:r>
      <w:r w:rsidR="000B5534">
        <w:rPr>
          <w:bCs/>
          <w:color w:val="000000"/>
          <w:lang w:val="fi-FI"/>
        </w:rPr>
        <w:t xml:space="preserve">luentoja </w:t>
      </w:r>
      <w:r w:rsidR="000B5534" w:rsidRPr="00067D48">
        <w:rPr>
          <w:lang w:val="fi-FI"/>
        </w:rPr>
        <w:t>(20 t) 15.1. - 13.2.20</w:t>
      </w:r>
      <w:r w:rsidR="000B5534">
        <w:rPr>
          <w:lang w:val="fi-FI"/>
        </w:rPr>
        <w:t>14 ke ja to klo 16–18, paikka: Porthania II</w:t>
      </w:r>
      <w:r w:rsidRPr="00046E21">
        <w:rPr>
          <w:lang w:val="fi-FI"/>
        </w:rPr>
        <w:t>.</w:t>
      </w:r>
    </w:p>
    <w:p w:rsidR="000B5534" w:rsidRPr="00934191" w:rsidRDefault="00A4403E" w:rsidP="000B5534">
      <w:pPr>
        <w:pStyle w:val="NormalWeb"/>
        <w:rPr>
          <w:lang w:val="fi-FI"/>
        </w:rPr>
      </w:pPr>
      <w:proofErr w:type="spellStart"/>
      <w:r w:rsidRPr="00046E21">
        <w:rPr>
          <w:b/>
          <w:bCs/>
          <w:color w:val="000000"/>
          <w:lang w:val="fi-FI"/>
        </w:rPr>
        <w:t>TTS-kurssin</w:t>
      </w:r>
      <w:proofErr w:type="spellEnd"/>
      <w:r w:rsidRPr="00046E21">
        <w:rPr>
          <w:b/>
          <w:bCs/>
          <w:color w:val="000000"/>
          <w:lang w:val="fi-FI"/>
        </w:rPr>
        <w:t xml:space="preserve"> ohjelma: </w:t>
      </w:r>
      <w:r w:rsidR="000B5534" w:rsidRPr="000B5534">
        <w:rPr>
          <w:bCs/>
          <w:color w:val="000000"/>
          <w:lang w:val="fi-FI"/>
        </w:rPr>
        <w:t xml:space="preserve">luentoja </w:t>
      </w:r>
      <w:r w:rsidR="000B5534" w:rsidRPr="00505CB7">
        <w:rPr>
          <w:lang w:val="fi-FI"/>
        </w:rPr>
        <w:t>(12 t) 12.3. - 27.3.2014 ke ja to klo 16–18, paikka: Porthania II</w:t>
      </w:r>
    </w:p>
    <w:p w:rsidR="00DF0D85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</w:t>
      </w:r>
    </w:p>
    <w:p w:rsidR="00A4403E" w:rsidRPr="00046E21" w:rsidRDefault="00F46207" w:rsidP="00F46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Ohjeet</w:t>
      </w: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Kurssin suoritus: 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Opiskelija pitää ns. </w:t>
      </w:r>
      <w:r w:rsidRPr="00046E21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luentopäiväkirjaa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; tenttiä ei järjestetä.</w:t>
      </w:r>
    </w:p>
    <w:p w:rsidR="00A31915" w:rsidRDefault="00A31915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31915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TTT-kurssin luentopäiväkirja toimitetaan kurssiassistentil</w:t>
      </w:r>
      <w:r w:rsidR="00505CB7">
        <w:rPr>
          <w:rFonts w:ascii="Times New Roman" w:hAnsi="Times New Roman" w:cs="Times New Roman"/>
          <w:color w:val="000000"/>
          <w:sz w:val="24"/>
          <w:szCs w:val="24"/>
          <w:lang w:val="fi-FI"/>
        </w:rPr>
        <w:t>le sähköpostilla (</w:t>
      </w:r>
      <w:hyperlink r:id="rId8" w:history="1">
        <w:r w:rsidR="00505CB7" w:rsidRPr="007734FB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harri.ponka@helsinki.fi</w:t>
        </w:r>
      </w:hyperlink>
      <w:r w:rsidR="00505CB7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) </w:t>
      </w:r>
      <w:proofErr w:type="spellStart"/>
      <w:r w:rsidR="00505CB7" w:rsidRPr="00505CB7">
        <w:rPr>
          <w:rFonts w:ascii="Times New Roman" w:hAnsi="Times New Roman" w:cs="Times New Roman"/>
          <w:color w:val="000000"/>
          <w:sz w:val="24"/>
          <w:szCs w:val="24"/>
          <w:lang w:val="fi-FI"/>
        </w:rPr>
        <w:t>pdf</w:t>
      </w:r>
      <w:r w:rsidR="00505CB7">
        <w:rPr>
          <w:rFonts w:ascii="Times New Roman" w:hAnsi="Times New Roman" w:cs="Times New Roman"/>
          <w:color w:val="000000"/>
          <w:sz w:val="24"/>
          <w:szCs w:val="24"/>
          <w:lang w:val="fi-FI"/>
        </w:rPr>
        <w:t>-tiedostona</w:t>
      </w:r>
      <w:proofErr w:type="spellEnd"/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20.2. mennessä.</w:t>
      </w:r>
      <w:r w:rsidR="00F92F8A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</w:p>
    <w:p w:rsidR="00A31915" w:rsidRDefault="00A31915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31915" w:rsidRDefault="00F92F8A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TTS</w:t>
      </w:r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>-kurssin</w:t>
      </w:r>
      <w:proofErr w:type="spellEnd"/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luentopäivä kirjat palautetaan </w:t>
      </w:r>
      <w:r w:rsidR="00505CB7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sähköpostilla </w:t>
      </w:r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>3.4. mennessä</w:t>
      </w:r>
      <w:r w:rsidR="001A3401"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Huom.: </w:t>
      </w:r>
      <w:proofErr w:type="spellStart"/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>TTS-kurssille</w:t>
      </w:r>
      <w:proofErr w:type="spellEnd"/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osallistuvien ei pidä palauttaa kurssin ensimmäisen</w:t>
      </w:r>
      <w:r w:rsidR="00EF082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(TTT)</w:t>
      </w:r>
      <w:r w:rsidR="00A31915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osan luentopäiväkirjoja 20.2. mennessä, vaan luentopäiväkirja siis palautetaan kokonaisuudessa 3.4. mennessä.</w:t>
      </w:r>
    </w:p>
    <w:p w:rsidR="00A31915" w:rsidRDefault="00A31915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4403E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Luentopäiväkirjan kirjoittamisohje</w:t>
      </w:r>
      <w:r w:rsidR="001A3401"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et ovat alla</w:t>
      </w:r>
      <w:r w:rsidR="00F46207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F46207" w:rsidRPr="00046E21" w:rsidRDefault="00F46207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proofErr w:type="gramStart"/>
      <w:r w:rsidRPr="00046E21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Arvostelu: 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Hyväksytty / Hylätty</w:t>
      </w:r>
      <w:proofErr w:type="gramEnd"/>
    </w:p>
    <w:p w:rsidR="001A3401" w:rsidRPr="00046E21" w:rsidRDefault="001A3401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1A3401" w:rsidRPr="00046E21" w:rsidRDefault="001A3401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Kurssiin liittyvät kysymykset </w:t>
      </w: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kurssiassistentille</w:t>
      </w:r>
      <w:r w:rsidR="00505CB7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(harri.ponka@helsinki.fi)</w:t>
      </w:r>
    </w:p>
    <w:p w:rsidR="001A3401" w:rsidRPr="00046E21" w:rsidRDefault="001A3401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1A3401" w:rsidRPr="00046E21" w:rsidRDefault="000B5534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Luentomateriaali </w:t>
      </w:r>
      <w:r w:rsidR="001A3401"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sekä muu kurssiin liittyvä informaatio lisätään kurssin kotisivuille.</w:t>
      </w:r>
    </w:p>
    <w:p w:rsidR="00A31915" w:rsidRDefault="00A31915">
      <w:pPr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br w:type="page"/>
      </w: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4403E" w:rsidRPr="00046E21" w:rsidRDefault="00046E21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LUENTOPÄIVÄKIRJA (1-2 sivua per </w:t>
      </w:r>
      <w:r w:rsidR="00A4403E" w:rsidRPr="00046E21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luento)</w:t>
      </w:r>
    </w:p>
    <w:p w:rsidR="001A3401" w:rsidRPr="00046E21" w:rsidRDefault="001A3401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</w:p>
    <w:p w:rsidR="001B29F1" w:rsidRPr="00046E21" w:rsidRDefault="001B29F1" w:rsidP="00A31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Luentopäiväkirjan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tarkoitu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s </w:t>
      </w:r>
      <w:r w:rsidR="003F3A4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on 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kommentoida kurssin luentoja. Luentopäiväkirjan tulee olla yhtenäinen ja tietokoneella kirjoitettu teksti (l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uentomuistiinpanot eivät 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ole riittävät). </w:t>
      </w:r>
      <w:r w:rsidR="00F46207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Luentopäiväkirjan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tulee käsitellä l</w:t>
      </w:r>
      <w:r w:rsidR="00CA7166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uennon pääaihetta, mutta kaikkea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ei ole tarpeen kirjata siihen. Luentoja ei myöskään tule referoida sellaisenaan.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Luentopäiväkirjass</w:t>
      </w:r>
      <w:r w:rsidR="00CA7166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a tulee kuulua myös opiskelijan ääni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.</w:t>
      </w:r>
      <w:r w:rsidR="00EF0824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Jokaisesta kurssin luennosta täytyy olla kirjoitettuna vähintään yksi sivu.</w:t>
      </w:r>
      <w:bookmarkStart w:id="0" w:name="_GoBack"/>
      <w:bookmarkEnd w:id="0"/>
    </w:p>
    <w:p w:rsidR="001B29F1" w:rsidRPr="00046E21" w:rsidRDefault="001B29F1" w:rsidP="00A31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</w:pPr>
    </w:p>
    <w:p w:rsidR="001B29F1" w:rsidRPr="00046E21" w:rsidRDefault="001B29F1" w:rsidP="00A31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Opiskelijalla on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vapaat kädet 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luento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päiväkirjansa 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kirjoittamisessa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, 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mutta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luennon keskeiset asiat 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pitää käsitellä. Tekstistä tulee käydä ilmi, että opiskelija on ymmärtänyt luennon keskeisen sanoman. 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Yksi keskeinen asia on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luen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nolla esiin 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esitettyjen aiheiden kommentoiminen</w:t>
      </w: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.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Luentopäiväkirjassa 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voidaan kommentoida ja käsitellä koko luentoa tai luennon osaa, joka tuntui tärkeimmältä tai mielenkiintoisimmalta.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Luentopäiväkirjassa 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voi myös olla eri mieltä </w:t>
      </w:r>
      <w:r w:rsidR="001A3401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luennoitsijan kanssa, </w:t>
      </w:r>
      <w:r w:rsidR="00F46207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kunhan </w:t>
      </w:r>
      <w:r w:rsidR="000B5534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kirjoittaja </w:t>
      </w:r>
      <w:r w:rsidR="00F46207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perustelee eriävät mielipiteet </w:t>
      </w:r>
      <w:r w:rsidR="00310B0C"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hyvin.</w:t>
      </w:r>
    </w:p>
    <w:p w:rsidR="00310B0C" w:rsidRPr="00046E21" w:rsidRDefault="00310B0C" w:rsidP="00ED6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046E21">
        <w:rPr>
          <w:rFonts w:ascii="Times New Roman" w:eastAsia="Times New Roman" w:hAnsi="Times New Roman" w:cs="Times New Roman"/>
          <w:sz w:val="24"/>
          <w:szCs w:val="24"/>
          <w:lang w:val="fi-FI"/>
        </w:rPr>
        <w:t>Luentopäiväkirja voi kommentoida tai pohtia esimerkiksi seuraavia kysymyksiä:</w:t>
      </w:r>
    </w:p>
    <w:p w:rsidR="00310B0C" w:rsidRPr="00046E21" w:rsidRDefault="00310B0C" w:rsidP="00ED61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046E21">
        <w:rPr>
          <w:rFonts w:ascii="Times New Roman" w:eastAsia="Times New Roman" w:hAnsi="Times New Roman" w:cs="Times New Roman"/>
          <w:sz w:val="24"/>
          <w:szCs w:val="24"/>
          <w:lang w:val="fi-FI"/>
        </w:rPr>
        <w:t>Mikä oli luennon keskeinen aihe?</w:t>
      </w:r>
      <w:r w:rsidR="00046E21" w:rsidRPr="00046E2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Mikä oli kurssin tärkein opetus?</w:t>
      </w:r>
    </w:p>
    <w:p w:rsidR="00310B0C" w:rsidRPr="00046E21" w:rsidRDefault="00310B0C" w:rsidP="00ED61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046E21">
        <w:rPr>
          <w:rFonts w:ascii="Times New Roman" w:eastAsia="Times New Roman" w:hAnsi="Times New Roman" w:cs="Times New Roman"/>
          <w:sz w:val="24"/>
          <w:szCs w:val="24"/>
          <w:lang w:val="fi-FI"/>
        </w:rPr>
        <w:t>Millä tavoin luento paransi taloudellista lukutaitoa?</w:t>
      </w:r>
    </w:p>
    <w:p w:rsidR="00046E21" w:rsidRPr="00046E21" w:rsidRDefault="00046E21" w:rsidP="00ED61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046E21">
        <w:rPr>
          <w:rFonts w:ascii="Times New Roman" w:eastAsia="Times New Roman" w:hAnsi="Times New Roman" w:cs="Times New Roman"/>
          <w:sz w:val="24"/>
          <w:szCs w:val="24"/>
          <w:lang w:val="fi-FI"/>
        </w:rPr>
        <w:t>Millä tavoin luento auttoi ymmärtämään talouden toimintaa paremmin?</w:t>
      </w:r>
    </w:p>
    <w:p w:rsidR="00046E21" w:rsidRPr="00046E21" w:rsidRDefault="00046E21" w:rsidP="00ED61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046E21">
        <w:rPr>
          <w:rFonts w:ascii="Times New Roman" w:eastAsia="Times New Roman" w:hAnsi="Times New Roman" w:cs="Times New Roman"/>
          <w:sz w:val="24"/>
          <w:szCs w:val="24"/>
          <w:lang w:val="fi-FI"/>
        </w:rPr>
        <w:t>Mikä jäi epäselväksi?</w:t>
      </w:r>
    </w:p>
    <w:p w:rsidR="00046E21" w:rsidRPr="00046E21" w:rsidRDefault="00046E21" w:rsidP="00ED61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Millaisia vastaväitteitä luento herätti?</w:t>
      </w: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4403E" w:rsidRPr="00046E21" w:rsidRDefault="00046E21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Lopuksi: </w:t>
      </w:r>
      <w:r w:rsidR="00A4403E"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Kiinnitä myös huomiota ulkoasuun: fontti 12, rivinväli mielellään 1,5 ja sivun</w:t>
      </w: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color w:val="000000"/>
          <w:sz w:val="24"/>
          <w:szCs w:val="24"/>
          <w:lang w:val="fi-FI"/>
        </w:rPr>
        <w:t>reunukset tasattuna.</w:t>
      </w:r>
    </w:p>
    <w:p w:rsidR="00A4403E" w:rsidRPr="00046E21" w:rsidRDefault="00A4403E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</w:p>
    <w:p w:rsidR="000E1053" w:rsidRPr="00046E21" w:rsidRDefault="000E1053" w:rsidP="00ED6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6E21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Ohjelma:</w:t>
      </w:r>
    </w:p>
    <w:p w:rsidR="000B5534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 w:rsidRPr="00030B31">
        <w:rPr>
          <w:rStyle w:val="Strong"/>
          <w:lang w:val="fi-FI"/>
        </w:rPr>
        <w:t>TTT</w:t>
      </w:r>
      <w:r w:rsidRPr="00030B31">
        <w:rPr>
          <w:lang w:val="fi-FI"/>
        </w:rPr>
        <w:t>-</w:t>
      </w:r>
      <w:r w:rsidRPr="00067D48">
        <w:rPr>
          <w:b/>
          <w:lang w:val="fi-FI"/>
        </w:rPr>
        <w:t>luennot</w:t>
      </w:r>
      <w:r w:rsidRPr="00067D48">
        <w:rPr>
          <w:lang w:val="fi-FI"/>
        </w:rPr>
        <w:t xml:space="preserve"> (20 t) 15.1. - 13.2.20</w:t>
      </w:r>
      <w:r>
        <w:rPr>
          <w:lang w:val="fi-FI"/>
        </w:rPr>
        <w:t>14 ke ja to klo 16–18, paikka: Porthania II.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1) 15</w:t>
      </w:r>
      <w:r w:rsidRPr="00934191">
        <w:rPr>
          <w:lang w:val="fi-FI"/>
        </w:rPr>
        <w:t>.1 (ke):</w:t>
      </w:r>
      <w:r>
        <w:rPr>
          <w:lang w:val="fi-FI"/>
        </w:rPr>
        <w:t xml:space="preserve"> Juha Tervala: Euroalueen talouskriisin taustat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 w:rsidRPr="00934191">
        <w:rPr>
          <w:lang w:val="fi-FI"/>
        </w:rPr>
        <w:t xml:space="preserve">2) </w:t>
      </w:r>
      <w:r>
        <w:rPr>
          <w:lang w:val="fi-FI"/>
        </w:rPr>
        <w:t>16</w:t>
      </w:r>
      <w:r w:rsidRPr="00934191">
        <w:rPr>
          <w:lang w:val="fi-FI"/>
        </w:rPr>
        <w:t>.1 (to):</w:t>
      </w:r>
      <w:r>
        <w:rPr>
          <w:lang w:val="fi-FI"/>
        </w:rPr>
        <w:t xml:space="preserve"> Mika Kuismanen: Finanssipolitiikka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 w:rsidRPr="00934191">
        <w:rPr>
          <w:lang w:val="fi-FI"/>
        </w:rPr>
        <w:t xml:space="preserve">3) </w:t>
      </w:r>
      <w:r>
        <w:rPr>
          <w:lang w:val="fi-FI"/>
        </w:rPr>
        <w:t>22</w:t>
      </w:r>
      <w:r w:rsidRPr="00934191">
        <w:rPr>
          <w:lang w:val="fi-FI"/>
        </w:rPr>
        <w:t>.1 (ke):</w:t>
      </w:r>
      <w:r w:rsidRPr="00AD6CA2">
        <w:rPr>
          <w:lang w:val="fi-FI"/>
        </w:rPr>
        <w:t xml:space="preserve"> </w:t>
      </w:r>
      <w:r>
        <w:rPr>
          <w:lang w:val="fi-FI"/>
        </w:rPr>
        <w:t>Pasi Sorjonen: Talouden ennustaminen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4) 23</w:t>
      </w:r>
      <w:r w:rsidRPr="00934191">
        <w:rPr>
          <w:lang w:val="fi-FI"/>
        </w:rPr>
        <w:t>.1 (to):</w:t>
      </w:r>
      <w:r>
        <w:rPr>
          <w:lang w:val="fi-FI"/>
        </w:rPr>
        <w:t xml:space="preserve"> Antti Suvanto: Rahapolitiikka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5) 29</w:t>
      </w:r>
      <w:r w:rsidRPr="00934191">
        <w:rPr>
          <w:lang w:val="fi-FI"/>
        </w:rPr>
        <w:t>.1 (ke):</w:t>
      </w:r>
      <w:r>
        <w:rPr>
          <w:lang w:val="fi-FI"/>
        </w:rPr>
        <w:t xml:space="preserve"> Henri Nyberg: </w:t>
      </w:r>
      <w:r w:rsidRPr="000A5308">
        <w:rPr>
          <w:lang w:val="fi-FI"/>
        </w:rPr>
        <w:t>Suhdannevaihtelu, taloustilastot ja ennusteet</w:t>
      </w:r>
    </w:p>
    <w:p w:rsidR="000B5534" w:rsidRPr="00B60C90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6) 30</w:t>
      </w:r>
      <w:r w:rsidRPr="00934191">
        <w:rPr>
          <w:lang w:val="fi-FI"/>
        </w:rPr>
        <w:t>.1 (to):</w:t>
      </w:r>
      <w:r>
        <w:rPr>
          <w:lang w:val="fi-FI"/>
        </w:rPr>
        <w:t xml:space="preserve"> Esa Jokivuolle: Pankit ja rahoitusmarkkinoiden sääntely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7) 5</w:t>
      </w:r>
      <w:r w:rsidRPr="00934191">
        <w:rPr>
          <w:lang w:val="fi-FI"/>
        </w:rPr>
        <w:t>.2 (ke):</w:t>
      </w:r>
      <w:r>
        <w:rPr>
          <w:lang w:val="fi-FI"/>
        </w:rPr>
        <w:t xml:space="preserve"> Seija Ilmakunnas: Julkisen talouden kestävyysvaje ja rakenneuudistukset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8) 6</w:t>
      </w:r>
      <w:r w:rsidRPr="00934191">
        <w:rPr>
          <w:lang w:val="fi-FI"/>
        </w:rPr>
        <w:t>.2 (to):</w:t>
      </w:r>
      <w:r>
        <w:rPr>
          <w:lang w:val="fi-FI"/>
        </w:rPr>
        <w:t xml:space="preserve"> Timo Tyrväinen: </w:t>
      </w:r>
      <w:r w:rsidRPr="006433A2">
        <w:rPr>
          <w:lang w:val="fi-FI"/>
        </w:rPr>
        <w:t>Haja-ajatuksia talouden ennustamisesta epävarmassa maailmassa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9) 12</w:t>
      </w:r>
      <w:r w:rsidRPr="00934191">
        <w:rPr>
          <w:lang w:val="fi-FI"/>
        </w:rPr>
        <w:t>.2 (k</w:t>
      </w:r>
      <w:r>
        <w:rPr>
          <w:lang w:val="fi-FI"/>
        </w:rPr>
        <w:t xml:space="preserve">e): Sixten </w:t>
      </w:r>
      <w:proofErr w:type="spellStart"/>
      <w:r>
        <w:rPr>
          <w:lang w:val="fi-FI"/>
        </w:rPr>
        <w:t>Korkman</w:t>
      </w:r>
      <w:proofErr w:type="spellEnd"/>
      <w:r>
        <w:rPr>
          <w:lang w:val="fi-FI"/>
        </w:rPr>
        <w:t>: Onko eurolla tulevaisuutta?</w:t>
      </w:r>
    </w:p>
    <w:p w:rsidR="000B5534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r>
        <w:rPr>
          <w:lang w:val="fi-FI"/>
        </w:rPr>
        <w:t>10) 13</w:t>
      </w:r>
      <w:r w:rsidRPr="00934191">
        <w:rPr>
          <w:lang w:val="fi-FI"/>
        </w:rPr>
        <w:t>.2 (to)</w:t>
      </w:r>
      <w:r>
        <w:rPr>
          <w:lang w:val="fi-FI"/>
        </w:rPr>
        <w:t>: Erkki Liikanen: Finanssikriisi ja keskuspankit</w:t>
      </w: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</w:p>
    <w:p w:rsidR="000B5534" w:rsidRPr="00934191" w:rsidRDefault="000B5534" w:rsidP="000B5534">
      <w:pPr>
        <w:pStyle w:val="NormalWeb"/>
        <w:spacing w:before="0" w:beforeAutospacing="0" w:after="0" w:afterAutospacing="0"/>
        <w:rPr>
          <w:lang w:val="fi-FI"/>
        </w:rPr>
      </w:pPr>
      <w:proofErr w:type="spellStart"/>
      <w:r w:rsidRPr="00030B31">
        <w:rPr>
          <w:rStyle w:val="Strong"/>
          <w:lang w:val="fi-FI"/>
        </w:rPr>
        <w:t>TTS</w:t>
      </w:r>
      <w:r w:rsidRPr="00030B31">
        <w:rPr>
          <w:lang w:val="fi-FI"/>
        </w:rPr>
        <w:t>-</w:t>
      </w:r>
      <w:r w:rsidRPr="00030B31">
        <w:rPr>
          <w:b/>
          <w:lang w:val="fi-FI"/>
        </w:rPr>
        <w:t>l</w:t>
      </w:r>
      <w:r w:rsidRPr="00505CB7">
        <w:rPr>
          <w:b/>
          <w:lang w:val="fi-FI"/>
        </w:rPr>
        <w:t>uennot</w:t>
      </w:r>
      <w:proofErr w:type="spellEnd"/>
      <w:r w:rsidRPr="00505CB7">
        <w:rPr>
          <w:lang w:val="fi-FI"/>
        </w:rPr>
        <w:t xml:space="preserve"> (12 t) 12.3. - 27.3.2014 ke ja to klo 16–18, paikka: Porthania II</w:t>
      </w:r>
    </w:p>
    <w:p w:rsidR="000B5534" w:rsidRDefault="000B5534" w:rsidP="000B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1) 12</w:t>
      </w:r>
      <w:r w:rsidRPr="00934191">
        <w:rPr>
          <w:rFonts w:ascii="Times New Roman" w:hAnsi="Times New Roman" w:cs="Times New Roman"/>
          <w:sz w:val="24"/>
          <w:szCs w:val="24"/>
          <w:lang w:val="fi-FI"/>
        </w:rPr>
        <w:t>.3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(ke): Vesa Kanniainen: Yritysten yhteiskuntavastuu</w:t>
      </w:r>
    </w:p>
    <w:p w:rsidR="000B5534" w:rsidRDefault="000B5534" w:rsidP="000B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2) 13.3 (to): Antti Ripatti: Minkä suuruinen on finanssipolitiikan kerroin?</w:t>
      </w:r>
    </w:p>
    <w:p w:rsidR="000B5534" w:rsidRDefault="000B5534" w:rsidP="000B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3) 19.3 (ke): Tuomas Malinen: Kehitystaloustiede</w:t>
      </w:r>
    </w:p>
    <w:p w:rsidR="000B5534" w:rsidRPr="00FB2076" w:rsidRDefault="000B5534" w:rsidP="000B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4) 20</w:t>
      </w:r>
      <w:r w:rsidRPr="00FB2076">
        <w:rPr>
          <w:rFonts w:ascii="Times New Roman" w:hAnsi="Times New Roman" w:cs="Times New Roman"/>
          <w:sz w:val="24"/>
          <w:szCs w:val="24"/>
          <w:lang w:val="fi-FI"/>
        </w:rPr>
        <w:t xml:space="preserve">.3 (to):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Ulla Lehmijoki: </w:t>
      </w:r>
      <w:r w:rsidRPr="00F67CE3">
        <w:rPr>
          <w:rFonts w:ascii="Times New Roman" w:hAnsi="Times New Roman" w:cs="Times New Roman"/>
          <w:sz w:val="24"/>
          <w:szCs w:val="24"/>
          <w:lang w:val="fi-FI"/>
        </w:rPr>
        <w:t>Väestökysymykset taloustieteen erityisalueen</w:t>
      </w:r>
      <w:r>
        <w:rPr>
          <w:rFonts w:ascii="Times New Roman" w:hAnsi="Times New Roman" w:cs="Times New Roman"/>
          <w:sz w:val="24"/>
          <w:szCs w:val="24"/>
          <w:lang w:val="fi-FI"/>
        </w:rPr>
        <w:t>a</w:t>
      </w:r>
    </w:p>
    <w:p w:rsidR="000B5534" w:rsidRPr="00FB2076" w:rsidRDefault="000B5534" w:rsidP="000B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5) 26</w:t>
      </w:r>
      <w:r w:rsidRPr="00FB2076">
        <w:rPr>
          <w:rFonts w:ascii="Times New Roman" w:hAnsi="Times New Roman" w:cs="Times New Roman"/>
          <w:sz w:val="24"/>
          <w:szCs w:val="24"/>
          <w:lang w:val="fi-FI"/>
        </w:rPr>
        <w:t>.3 (ke):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Mika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Meitz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: Ekonometrian perustyökaluja</w:t>
      </w:r>
    </w:p>
    <w:p w:rsidR="001F4209" w:rsidRPr="00046E21" w:rsidRDefault="000B5534" w:rsidP="00A31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6) 27</w:t>
      </w:r>
      <w:r w:rsidRPr="00FB2076">
        <w:rPr>
          <w:rFonts w:ascii="Times New Roman" w:hAnsi="Times New Roman" w:cs="Times New Roman"/>
          <w:sz w:val="24"/>
          <w:szCs w:val="24"/>
          <w:lang w:val="fi-FI"/>
        </w:rPr>
        <w:t>.3 (to):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Roope Uusitalo: Talouspolitiikan arviointia</w:t>
      </w:r>
    </w:p>
    <w:sectPr w:rsidR="001F4209" w:rsidRPr="00046E21" w:rsidSect="00A31915">
      <w:pgSz w:w="11906" w:h="16838"/>
      <w:pgMar w:top="1304" w:right="1304" w:bottom="1304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15" w:rsidRDefault="00A31915" w:rsidP="00A31915">
      <w:pPr>
        <w:spacing w:after="0" w:line="240" w:lineRule="auto"/>
      </w:pPr>
      <w:r>
        <w:separator/>
      </w:r>
    </w:p>
  </w:endnote>
  <w:endnote w:type="continuationSeparator" w:id="0">
    <w:p w:rsidR="00A31915" w:rsidRDefault="00A31915" w:rsidP="00A3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15" w:rsidRDefault="00A31915" w:rsidP="00A31915">
      <w:pPr>
        <w:spacing w:after="0" w:line="240" w:lineRule="auto"/>
      </w:pPr>
      <w:r>
        <w:separator/>
      </w:r>
    </w:p>
  </w:footnote>
  <w:footnote w:type="continuationSeparator" w:id="0">
    <w:p w:rsidR="00A31915" w:rsidRDefault="00A31915" w:rsidP="00A3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771"/>
    <w:multiLevelType w:val="hybridMultilevel"/>
    <w:tmpl w:val="FF24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2F63"/>
    <w:multiLevelType w:val="hybridMultilevel"/>
    <w:tmpl w:val="5582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70EC"/>
    <w:multiLevelType w:val="multilevel"/>
    <w:tmpl w:val="D5D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742AC"/>
    <w:multiLevelType w:val="hybridMultilevel"/>
    <w:tmpl w:val="A438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8177A"/>
    <w:multiLevelType w:val="multilevel"/>
    <w:tmpl w:val="BAF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3"/>
    <w:rsid w:val="00043A54"/>
    <w:rsid w:val="00046E21"/>
    <w:rsid w:val="000B5534"/>
    <w:rsid w:val="000E1053"/>
    <w:rsid w:val="001A3401"/>
    <w:rsid w:val="001A3A3E"/>
    <w:rsid w:val="001B29F1"/>
    <w:rsid w:val="001F4209"/>
    <w:rsid w:val="00310B0C"/>
    <w:rsid w:val="0039791D"/>
    <w:rsid w:val="003F3A4B"/>
    <w:rsid w:val="004437DA"/>
    <w:rsid w:val="00505CB7"/>
    <w:rsid w:val="008A0974"/>
    <w:rsid w:val="00A31915"/>
    <w:rsid w:val="00A4403E"/>
    <w:rsid w:val="00A67668"/>
    <w:rsid w:val="00CA7166"/>
    <w:rsid w:val="00DF0D85"/>
    <w:rsid w:val="00ED61F3"/>
    <w:rsid w:val="00EF0824"/>
    <w:rsid w:val="00F46207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053"/>
    <w:rPr>
      <w:b/>
      <w:bCs/>
    </w:rPr>
  </w:style>
  <w:style w:type="paragraph" w:styleId="ListParagraph">
    <w:name w:val="List Paragraph"/>
    <w:basedOn w:val="Normal"/>
    <w:uiPriority w:val="34"/>
    <w:qFormat/>
    <w:rsid w:val="001A3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15"/>
  </w:style>
  <w:style w:type="paragraph" w:styleId="Footer">
    <w:name w:val="footer"/>
    <w:basedOn w:val="Normal"/>
    <w:link w:val="FooterChar"/>
    <w:uiPriority w:val="99"/>
    <w:unhideWhenUsed/>
    <w:rsid w:val="00A3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053"/>
    <w:rPr>
      <w:b/>
      <w:bCs/>
    </w:rPr>
  </w:style>
  <w:style w:type="paragraph" w:styleId="ListParagraph">
    <w:name w:val="List Paragraph"/>
    <w:basedOn w:val="Normal"/>
    <w:uiPriority w:val="34"/>
    <w:qFormat/>
    <w:rsid w:val="001A3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15"/>
  </w:style>
  <w:style w:type="paragraph" w:styleId="Footer">
    <w:name w:val="footer"/>
    <w:basedOn w:val="Normal"/>
    <w:link w:val="FooterChar"/>
    <w:uiPriority w:val="99"/>
    <w:unhideWhenUsed/>
    <w:rsid w:val="00A3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.ponka@helsinki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Tervala</dc:creator>
  <cp:lastModifiedBy>Pönkä, Antti H M</cp:lastModifiedBy>
  <cp:revision>3</cp:revision>
  <dcterms:created xsi:type="dcterms:W3CDTF">2014-01-08T08:27:00Z</dcterms:created>
  <dcterms:modified xsi:type="dcterms:W3CDTF">2014-03-28T08:45:00Z</dcterms:modified>
</cp:coreProperties>
</file>